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22C9" w14:textId="5824C2D4" w:rsidR="00A94710" w:rsidRPr="00A94710" w:rsidRDefault="00B678DE" w:rsidP="00BF3231">
      <w:pPr>
        <w:pStyle w:val="Title"/>
      </w:pPr>
      <w:r>
        <w:t>Advanced</w:t>
      </w:r>
      <w:r w:rsidR="00A94710" w:rsidRPr="00A94710">
        <w:t xml:space="preserve"> In-House Training</w:t>
      </w:r>
      <w:r w:rsidR="00876F0A">
        <w:t xml:space="preserve"> Class Notes</w:t>
      </w:r>
    </w:p>
    <w:p w14:paraId="33E4EA3A" w14:textId="4341C161" w:rsidR="00816EE6" w:rsidRPr="00705F0A" w:rsidRDefault="00816EE6" w:rsidP="00BF3231">
      <w:r w:rsidRPr="00705F0A">
        <w:t>Use this outline</w:t>
      </w:r>
      <w:r w:rsidR="0094160D">
        <w:t xml:space="preserve"> </w:t>
      </w:r>
      <w:r w:rsidRPr="00705F0A">
        <w:t xml:space="preserve">as a reminder </w:t>
      </w:r>
      <w:r w:rsidR="00FC0471">
        <w:t xml:space="preserve">of the </w:t>
      </w:r>
      <w:r w:rsidRPr="00705F0A">
        <w:t xml:space="preserve">concepts </w:t>
      </w:r>
      <w:r w:rsidR="00FC0471">
        <w:t xml:space="preserve">covered </w:t>
      </w:r>
      <w:r w:rsidRPr="00705F0A">
        <w:t xml:space="preserve">in </w:t>
      </w:r>
      <w:r w:rsidR="0094160D">
        <w:t>the t</w:t>
      </w:r>
      <w:r w:rsidRPr="00705F0A">
        <w:t>raining</w:t>
      </w:r>
      <w:r w:rsidR="0094160D">
        <w:t xml:space="preserve"> class</w:t>
      </w:r>
      <w:r w:rsidR="00D81464">
        <w:t xml:space="preserve">, and we’ve left space for you to take notes, if you wish. </w:t>
      </w:r>
    </w:p>
    <w:p w14:paraId="6FFA8A22" w14:textId="77777777" w:rsidR="00816EE6" w:rsidRPr="00705F0A" w:rsidRDefault="00816EE6" w:rsidP="00816EE6">
      <w:pPr>
        <w:rPr>
          <w:rFonts w:cs="Arial"/>
          <w:iCs/>
          <w:sz w:val="18"/>
          <w:szCs w:val="18"/>
        </w:rPr>
      </w:pPr>
    </w:p>
    <w:p w14:paraId="3D08E6BF" w14:textId="651C7BEA" w:rsidR="00816EE6" w:rsidRPr="00705F0A" w:rsidRDefault="00BC5932" w:rsidP="00816EE6">
      <w:pPr>
        <w:pStyle w:val="Heading3"/>
      </w:pPr>
      <w:r>
        <w:t>Video</w:t>
      </w:r>
      <w:r w:rsidR="00816EE6" w:rsidRPr="00705F0A">
        <w:t xml:space="preserve"> Links</w:t>
      </w:r>
    </w:p>
    <w:p w14:paraId="19890FEC" w14:textId="071F58CB" w:rsidR="00816EE6" w:rsidRDefault="00816EE6" w:rsidP="00816EE6">
      <w:r w:rsidRPr="00705F0A">
        <w:t>Click these to go straight to some of our instructional videos:</w:t>
      </w:r>
    </w:p>
    <w:p w14:paraId="23301E63" w14:textId="6F4C75BB" w:rsidR="00CE7A1C" w:rsidRPr="00A27283" w:rsidRDefault="00EC5C0A" w:rsidP="00B81661">
      <w:pPr>
        <w:pStyle w:val="Bullet"/>
        <w:rPr>
          <w:rStyle w:val="Hyperlink"/>
          <w:color w:val="000000"/>
          <w:u w:val="none"/>
        </w:rPr>
      </w:pPr>
      <w:hyperlink r:id="rId7" w:history="1">
        <w:r w:rsidR="006745EB">
          <w:rPr>
            <w:rStyle w:val="Hyperlink"/>
          </w:rPr>
          <w:t>V2 F</w:t>
        </w:r>
        <w:r w:rsidR="00CE7A1C" w:rsidRPr="00B84ABB">
          <w:rPr>
            <w:rStyle w:val="Hyperlink"/>
          </w:rPr>
          <w:t>orms</w:t>
        </w:r>
      </w:hyperlink>
    </w:p>
    <w:p w14:paraId="634D6E8F" w14:textId="02A5EE7E" w:rsidR="00A27283" w:rsidRDefault="00EC5C0A" w:rsidP="00B81661">
      <w:pPr>
        <w:pStyle w:val="Bullet"/>
      </w:pPr>
      <w:hyperlink r:id="rId8" w:history="1">
        <w:r w:rsidR="00A27283" w:rsidRPr="002F55C3">
          <w:rPr>
            <w:rStyle w:val="Hyperlink"/>
          </w:rPr>
          <w:t>V3 Forms</w:t>
        </w:r>
      </w:hyperlink>
    </w:p>
    <w:p w14:paraId="49E91957" w14:textId="63705D72" w:rsidR="00CE7A1C" w:rsidRDefault="00EC5C0A" w:rsidP="00B81661">
      <w:pPr>
        <w:pStyle w:val="Bullet"/>
      </w:pPr>
      <w:hyperlink r:id="rId9" w:history="1">
        <w:r w:rsidR="00CE7A1C" w:rsidRPr="007C32DE">
          <w:rPr>
            <w:rStyle w:val="Hyperlink"/>
          </w:rPr>
          <w:t>Smart Maps</w:t>
        </w:r>
      </w:hyperlink>
    </w:p>
    <w:p w14:paraId="2F72CCD7" w14:textId="657CD92D" w:rsidR="00CE7A1C" w:rsidRDefault="00EC5C0A" w:rsidP="00B81661">
      <w:pPr>
        <w:pStyle w:val="Bullet"/>
      </w:pPr>
      <w:hyperlink r:id="rId10" w:history="1">
        <w:r w:rsidR="00CE7A1C" w:rsidRPr="006112A9">
          <w:rPr>
            <w:rStyle w:val="Hyperlink"/>
          </w:rPr>
          <w:t>Estimates</w:t>
        </w:r>
      </w:hyperlink>
    </w:p>
    <w:p w14:paraId="17222888" w14:textId="19963402" w:rsidR="00CE7A1C" w:rsidRDefault="00EC5C0A" w:rsidP="00B81661">
      <w:pPr>
        <w:pStyle w:val="Bullet"/>
      </w:pPr>
      <w:hyperlink r:id="rId11" w:history="1">
        <w:r w:rsidR="00CE7A1C" w:rsidRPr="00CE7A1C">
          <w:rPr>
            <w:rStyle w:val="Hyperlink"/>
          </w:rPr>
          <w:t>Dispatch Calendar</w:t>
        </w:r>
      </w:hyperlink>
    </w:p>
    <w:p w14:paraId="58DC2BBD" w14:textId="113B1189" w:rsidR="00CE7A1C" w:rsidRDefault="00EC5C0A" w:rsidP="00B81661">
      <w:pPr>
        <w:pStyle w:val="Bullet"/>
      </w:pPr>
      <w:hyperlink r:id="rId12" w:history="1">
        <w:r w:rsidR="00124E06" w:rsidRPr="00124E06">
          <w:rPr>
            <w:rStyle w:val="Hyperlink"/>
          </w:rPr>
          <w:t xml:space="preserve">Timesheets &amp; </w:t>
        </w:r>
        <w:r w:rsidR="00CE7A1C" w:rsidRPr="00124E06">
          <w:rPr>
            <w:rStyle w:val="Hyperlink"/>
          </w:rPr>
          <w:t>Payroll</w:t>
        </w:r>
        <w:r w:rsidR="00124E06" w:rsidRPr="00124E06">
          <w:rPr>
            <w:rStyle w:val="Hyperlink"/>
          </w:rPr>
          <w:t xml:space="preserve"> Report</w:t>
        </w:r>
      </w:hyperlink>
    </w:p>
    <w:p w14:paraId="76EF9531" w14:textId="23D6DFCD" w:rsidR="00CE7A1C" w:rsidRDefault="00EC5C0A" w:rsidP="00B81661">
      <w:pPr>
        <w:pStyle w:val="Bullet"/>
      </w:pPr>
      <w:hyperlink r:id="rId13" w:history="1">
        <w:r w:rsidR="001C1D17">
          <w:rPr>
            <w:rStyle w:val="Hyperlink"/>
          </w:rPr>
          <w:t>Set Up J</w:t>
        </w:r>
        <w:r w:rsidR="00CE7A1C" w:rsidRPr="004F289B">
          <w:rPr>
            <w:rStyle w:val="Hyperlink"/>
          </w:rPr>
          <w:t>ob Costing</w:t>
        </w:r>
      </w:hyperlink>
    </w:p>
    <w:p w14:paraId="609BBB5A" w14:textId="264AEF94" w:rsidR="00CE7A1C" w:rsidRDefault="00EC5C0A" w:rsidP="00B81661">
      <w:pPr>
        <w:pStyle w:val="Bullet"/>
      </w:pPr>
      <w:hyperlink r:id="rId14" w:history="1">
        <w:r w:rsidR="00932939" w:rsidRPr="003A3DA8">
          <w:rPr>
            <w:rStyle w:val="Hyperlink"/>
          </w:rPr>
          <w:t>Job Costing &amp; R</w:t>
        </w:r>
        <w:r w:rsidR="00CE7A1C" w:rsidRPr="003A3DA8">
          <w:rPr>
            <w:rStyle w:val="Hyperlink"/>
          </w:rPr>
          <w:t>eport</w:t>
        </w:r>
        <w:r w:rsidR="00932939" w:rsidRPr="003A3DA8">
          <w:rPr>
            <w:rStyle w:val="Hyperlink"/>
          </w:rPr>
          <w:t xml:space="preserve"> Center</w:t>
        </w:r>
      </w:hyperlink>
    </w:p>
    <w:p w14:paraId="0AEF06BC" w14:textId="413EC106" w:rsidR="00816EE6" w:rsidRPr="00BF3231" w:rsidRDefault="00BF3231" w:rsidP="00B81661">
      <w:pPr>
        <w:pStyle w:val="Bullet"/>
        <w:rPr>
          <w:rStyle w:val="Hyperlink"/>
        </w:rPr>
      </w:pPr>
      <w:r>
        <w:fldChar w:fldCharType="begin"/>
      </w:r>
      <w:r>
        <w:instrText xml:space="preserve"> HYPERLINK "https://support.serviceautopilot.com/hc/en-us/articles/360045479491--Getting-Started-with-Automations-May-14-2020" </w:instrText>
      </w:r>
      <w:r>
        <w:fldChar w:fldCharType="separate"/>
      </w:r>
      <w:r w:rsidR="00CE7A1C" w:rsidRPr="00BF3231">
        <w:rPr>
          <w:rStyle w:val="Hyperlink"/>
        </w:rPr>
        <w:t>Automations</w:t>
      </w:r>
    </w:p>
    <w:p w14:paraId="39E78FA2" w14:textId="68BC57FF" w:rsidR="00EF0E1F" w:rsidRDefault="00BF3231" w:rsidP="00D560BD">
      <w:r>
        <w:fldChar w:fldCharType="end"/>
      </w:r>
    </w:p>
    <w:p w14:paraId="4F5A797B" w14:textId="70BA429E" w:rsidR="00940B70" w:rsidRDefault="00940B70" w:rsidP="00940B70">
      <w:pPr>
        <w:pStyle w:val="Heading3"/>
      </w:pPr>
      <w:r>
        <w:t>Documentation</w:t>
      </w:r>
      <w:r w:rsidRPr="00705F0A">
        <w:t xml:space="preserve"> Links</w:t>
      </w:r>
    </w:p>
    <w:p w14:paraId="349AA97A" w14:textId="1EA0F30B" w:rsidR="00840A25" w:rsidRDefault="00EC5C0A" w:rsidP="00E71F40">
      <w:pPr>
        <w:pStyle w:val="Bullet"/>
      </w:pPr>
      <w:hyperlink r:id="rId15" w:history="1">
        <w:r w:rsidR="002910F7" w:rsidRPr="00E71F40">
          <w:rPr>
            <w:rStyle w:val="Hyperlink"/>
          </w:rPr>
          <w:t>V2 Forms User Guide</w:t>
        </w:r>
      </w:hyperlink>
    </w:p>
    <w:p w14:paraId="5F3EE3DD" w14:textId="48C19EFA" w:rsidR="00E71F40" w:rsidRDefault="00EC5C0A" w:rsidP="00E71F40">
      <w:pPr>
        <w:pStyle w:val="Bullet"/>
      </w:pPr>
      <w:hyperlink r:id="rId16" w:history="1">
        <w:r w:rsidR="002F55C3" w:rsidRPr="00424D44">
          <w:rPr>
            <w:rStyle w:val="Hyperlink"/>
          </w:rPr>
          <w:t>V3 Forms User Guide</w:t>
        </w:r>
      </w:hyperlink>
    </w:p>
    <w:p w14:paraId="46FCB1B7" w14:textId="4E659E31" w:rsidR="00424D44" w:rsidRDefault="00EC5C0A" w:rsidP="00E71F40">
      <w:pPr>
        <w:pStyle w:val="Bullet"/>
      </w:pPr>
      <w:hyperlink r:id="rId17" w:history="1">
        <w:r w:rsidR="00424D44" w:rsidRPr="00C92FC0">
          <w:rPr>
            <w:rStyle w:val="Hyperlink"/>
          </w:rPr>
          <w:t>Smart Maps User Guide</w:t>
        </w:r>
      </w:hyperlink>
    </w:p>
    <w:p w14:paraId="2B7298D7" w14:textId="62399903" w:rsidR="00403209" w:rsidRDefault="00EC5C0A" w:rsidP="00E71F40">
      <w:pPr>
        <w:pStyle w:val="Bullet"/>
      </w:pPr>
      <w:hyperlink r:id="rId18" w:history="1">
        <w:r w:rsidR="00403209" w:rsidRPr="000738A8">
          <w:rPr>
            <w:rStyle w:val="Hyperlink"/>
          </w:rPr>
          <w:t>Estimates User Guide</w:t>
        </w:r>
      </w:hyperlink>
    </w:p>
    <w:p w14:paraId="56AFE779" w14:textId="6CD0DCBF" w:rsidR="000738A8" w:rsidRDefault="00EC5C0A" w:rsidP="00E71F40">
      <w:pPr>
        <w:pStyle w:val="Bullet"/>
      </w:pPr>
      <w:hyperlink r:id="rId19" w:history="1">
        <w:r w:rsidR="000738A8" w:rsidRPr="00585BBB">
          <w:rPr>
            <w:rStyle w:val="Hyperlink"/>
          </w:rPr>
          <w:t>Dispatch Calendar User Guide</w:t>
        </w:r>
      </w:hyperlink>
    </w:p>
    <w:p w14:paraId="23B18F0A" w14:textId="29879E3D" w:rsidR="00585BBB" w:rsidRDefault="00EC5C0A" w:rsidP="00E71F40">
      <w:pPr>
        <w:pStyle w:val="Bullet"/>
      </w:pPr>
      <w:hyperlink r:id="rId20" w:history="1">
        <w:r w:rsidR="00585BBB" w:rsidRPr="00E85D86">
          <w:rPr>
            <w:rStyle w:val="Hyperlink"/>
          </w:rPr>
          <w:t>Payroll Report</w:t>
        </w:r>
        <w:r w:rsidR="00E85D86" w:rsidRPr="00E85D86">
          <w:rPr>
            <w:rStyle w:val="Hyperlink"/>
          </w:rPr>
          <w:t xml:space="preserve"> &amp; Timesheets User Guide</w:t>
        </w:r>
      </w:hyperlink>
    </w:p>
    <w:p w14:paraId="52CE63D9" w14:textId="54BF28DE" w:rsidR="00E85D86" w:rsidRDefault="00EC5C0A" w:rsidP="00E71F40">
      <w:pPr>
        <w:pStyle w:val="Bullet"/>
      </w:pPr>
      <w:hyperlink r:id="rId21" w:history="1">
        <w:r w:rsidR="00A5409A" w:rsidRPr="00A5409A">
          <w:rPr>
            <w:rStyle w:val="Hyperlink"/>
          </w:rPr>
          <w:t>Job Costing User Guide</w:t>
        </w:r>
      </w:hyperlink>
    </w:p>
    <w:p w14:paraId="0E1A2F20" w14:textId="045C148B" w:rsidR="00A5409A" w:rsidRDefault="00EC5C0A" w:rsidP="00E71F40">
      <w:pPr>
        <w:pStyle w:val="Bullet"/>
      </w:pPr>
      <w:hyperlink r:id="rId22" w:history="1">
        <w:r w:rsidR="004A3733" w:rsidRPr="004A3733">
          <w:rPr>
            <w:rStyle w:val="Hyperlink"/>
          </w:rPr>
          <w:t>Report Center User Guide</w:t>
        </w:r>
      </w:hyperlink>
    </w:p>
    <w:p w14:paraId="78E3D5E7" w14:textId="1071312D" w:rsidR="004A3733" w:rsidRDefault="00EC5C0A" w:rsidP="00E71F40">
      <w:pPr>
        <w:pStyle w:val="Bullet"/>
      </w:pPr>
      <w:hyperlink r:id="rId23" w:history="1">
        <w:r w:rsidR="004A3733" w:rsidRPr="007A72D9">
          <w:rPr>
            <w:rStyle w:val="Hyperlink"/>
          </w:rPr>
          <w:t>Automations User Guide</w:t>
        </w:r>
      </w:hyperlink>
    </w:p>
    <w:p w14:paraId="23C52E0E" w14:textId="5E84A6AD" w:rsidR="00840A25" w:rsidRDefault="00840A25" w:rsidP="00840A25"/>
    <w:p w14:paraId="08977DE6" w14:textId="77777777" w:rsidR="001A19E0" w:rsidRDefault="001A19E0" w:rsidP="001A19E0"/>
    <w:p w14:paraId="53AA75A4" w14:textId="77777777" w:rsidR="001A19E0" w:rsidRDefault="001A19E0" w:rsidP="001A19E0">
      <w:pPr>
        <w:pStyle w:val="Bullet"/>
        <w:numPr>
          <w:ilvl w:val="0"/>
          <w:numId w:val="0"/>
        </w:numPr>
        <w:sectPr w:rsidR="001A19E0" w:rsidSect="003C4996">
          <w:headerReference w:type="default" r:id="rId24"/>
          <w:footerReference w:type="default" r:id="rId25"/>
          <w:pgSz w:w="12240" w:h="15840"/>
          <w:pgMar w:top="1770" w:right="1440" w:bottom="630" w:left="1440" w:header="720" w:footer="772" w:gutter="0"/>
          <w:cols w:space="720"/>
          <w:docGrid w:linePitch="360"/>
        </w:sectPr>
      </w:pPr>
    </w:p>
    <w:p w14:paraId="7879D566" w14:textId="77777777" w:rsidR="001C259F" w:rsidRPr="00705F0A" w:rsidRDefault="001C259F" w:rsidP="001C259F">
      <w:pPr>
        <w:pStyle w:val="Heading2"/>
      </w:pPr>
      <w:r w:rsidRPr="00705F0A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0177648" wp14:editId="0F21660D">
            <wp:simplePos x="0" y="0"/>
            <wp:positionH relativeFrom="column">
              <wp:posOffset>3977965</wp:posOffset>
            </wp:positionH>
            <wp:positionV relativeFrom="paragraph">
              <wp:posOffset>235659</wp:posOffset>
            </wp:positionV>
            <wp:extent cx="1208405" cy="1876425"/>
            <wp:effectExtent l="0" t="0" r="0" b="9525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F0A">
        <w:t>For More Information</w:t>
      </w:r>
    </w:p>
    <w:p w14:paraId="74FCAE13" w14:textId="6B0D8DE3" w:rsidR="001C259F" w:rsidRPr="00705F0A" w:rsidRDefault="001C259F" w:rsidP="001C259F">
      <w:r w:rsidRPr="00705F0A">
        <w:t xml:space="preserve">Go to </w:t>
      </w:r>
      <w:r w:rsidR="00D81464">
        <w:t>the SA</w:t>
      </w:r>
      <w:r w:rsidRPr="00705F0A">
        <w:t xml:space="preserve"> </w:t>
      </w:r>
      <w:r w:rsidRPr="00D81464">
        <w:rPr>
          <w:b/>
          <w:bCs/>
        </w:rPr>
        <w:t>Help Center</w:t>
      </w:r>
      <w:r w:rsidRPr="00705F0A">
        <w:t xml:space="preserve"> to find </w:t>
      </w:r>
      <w:r w:rsidR="00940B70">
        <w:t xml:space="preserve">more </w:t>
      </w:r>
      <w:r w:rsidRPr="00705F0A">
        <w:t xml:space="preserve">articles, videos, </w:t>
      </w:r>
      <w:r w:rsidR="00940B70">
        <w:br/>
      </w:r>
      <w:r w:rsidR="00940B70">
        <w:br/>
      </w:r>
      <w:r w:rsidRPr="00705F0A">
        <w:t>and user guides</w:t>
      </w:r>
      <w:r w:rsidR="00940B70">
        <w:t xml:space="preserve"> </w:t>
      </w:r>
      <w:r w:rsidR="00D81464">
        <w:t>on</w:t>
      </w:r>
      <w:r w:rsidRPr="00705F0A">
        <w:t xml:space="preserve"> the topics </w:t>
      </w:r>
      <w:r w:rsidR="00940B70">
        <w:t>from this workshop</w:t>
      </w:r>
      <w:r w:rsidRPr="00705F0A">
        <w:t xml:space="preserve">. </w:t>
      </w:r>
    </w:p>
    <w:p w14:paraId="1CAF1135" w14:textId="77777777" w:rsidR="001C259F" w:rsidRPr="00705F0A" w:rsidRDefault="001C259F" w:rsidP="001C259F">
      <w:r w:rsidRPr="00705F0A">
        <w:t>To see the full Help Center, click the avatar icon at the</w:t>
      </w:r>
      <w:r w:rsidRPr="00705F0A">
        <w:br/>
      </w:r>
      <w:r w:rsidRPr="00705F0A">
        <w:br/>
        <w:t xml:space="preserve">top right corner of your screen, then click </w:t>
      </w:r>
      <w:r w:rsidRPr="00705F0A">
        <w:rPr>
          <w:b/>
          <w:bCs/>
        </w:rPr>
        <w:t>Help Center</w:t>
      </w:r>
      <w:r w:rsidRPr="00705F0A">
        <w:t xml:space="preserve">. </w:t>
      </w:r>
      <w:r w:rsidRPr="00705F0A">
        <w:br/>
      </w:r>
    </w:p>
    <w:p w14:paraId="0333CCF0" w14:textId="77777777" w:rsidR="001C259F" w:rsidRPr="00705F0A" w:rsidRDefault="001C259F" w:rsidP="001C259F">
      <w:r w:rsidRPr="00705F0A">
        <w:t xml:space="preserve">Or </w:t>
      </w:r>
      <w:r w:rsidRPr="00705F0A">
        <w:br/>
      </w:r>
    </w:p>
    <w:p w14:paraId="7549CCE1" w14:textId="5F222C60" w:rsidR="001C259F" w:rsidRDefault="001C259F" w:rsidP="001C259F">
      <w:r w:rsidRPr="00705F0A">
        <w:rPr>
          <w:noProof/>
        </w:rPr>
        <w:drawing>
          <wp:anchor distT="0" distB="0" distL="114300" distR="114300" simplePos="0" relativeHeight="251660288" behindDoc="0" locked="0" layoutInCell="1" allowOverlap="1" wp14:anchorId="0F54B58D" wp14:editId="3FC597DF">
            <wp:simplePos x="0" y="0"/>
            <wp:positionH relativeFrom="column">
              <wp:posOffset>3038475</wp:posOffset>
            </wp:positionH>
            <wp:positionV relativeFrom="paragraph">
              <wp:posOffset>36195</wp:posOffset>
            </wp:positionV>
            <wp:extent cx="371475" cy="3714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5F0A">
        <w:t xml:space="preserve">Click the </w:t>
      </w:r>
      <w:r w:rsidRPr="00705F0A">
        <w:rPr>
          <w:b/>
          <w:bCs/>
        </w:rPr>
        <w:t>Help</w:t>
      </w:r>
      <w:r w:rsidRPr="00705F0A">
        <w:t xml:space="preserve"> button at the top right of any </w:t>
      </w:r>
      <w:r>
        <w:br/>
      </w:r>
      <w:r>
        <w:br/>
      </w:r>
      <w:r w:rsidRPr="00705F0A">
        <w:t xml:space="preserve">SA screen, then type a </w:t>
      </w:r>
      <w:r>
        <w:t xml:space="preserve">term </w:t>
      </w:r>
      <w:r w:rsidRPr="00705F0A">
        <w:t>into the Search field.</w:t>
      </w:r>
    </w:p>
    <w:p w14:paraId="3D0D5915" w14:textId="441F5E49" w:rsidR="008A517E" w:rsidRDefault="008A517E" w:rsidP="001C259F"/>
    <w:p w14:paraId="0270E054" w14:textId="3F5AA6C5" w:rsidR="008A517E" w:rsidRDefault="008A517E" w:rsidP="001C259F"/>
    <w:p w14:paraId="13BCAC83" w14:textId="4832D902" w:rsidR="008A517E" w:rsidRDefault="008A517E" w:rsidP="001C259F"/>
    <w:p w14:paraId="61BBFD23" w14:textId="03EB18A3" w:rsidR="008A517E" w:rsidRDefault="008A517E" w:rsidP="001C259F"/>
    <w:p w14:paraId="6D1CCE6C" w14:textId="052801B2" w:rsidR="008A517E" w:rsidRDefault="008A517E" w:rsidP="001C259F"/>
    <w:p w14:paraId="6AD5B1E6" w14:textId="77777777" w:rsidR="008A517E" w:rsidRDefault="008A517E" w:rsidP="001C259F"/>
    <w:p w14:paraId="2C25DD0A" w14:textId="439DA120" w:rsidR="001A19E0" w:rsidRDefault="001A19E0" w:rsidP="001C259F"/>
    <w:p w14:paraId="6167AFB7" w14:textId="61CCE229" w:rsidR="001A19E0" w:rsidRDefault="001A19E0" w:rsidP="001A19E0"/>
    <w:p w14:paraId="0C0D2134" w14:textId="77777777" w:rsidR="001A19E0" w:rsidRDefault="001A19E0" w:rsidP="001A19E0"/>
    <w:p w14:paraId="51A26C50" w14:textId="77777777" w:rsidR="008A517E" w:rsidRDefault="008A517E">
      <w:pPr>
        <w:tabs>
          <w:tab w:val="clear" w:pos="288"/>
        </w:tabs>
        <w:spacing w:before="0" w:after="200"/>
        <w:rPr>
          <w:rFonts w:eastAsiaTheme="majorEastAsia" w:cs="Arial"/>
          <w:bCs/>
          <w:color w:val="538135" w:themeColor="accent6" w:themeShade="BF"/>
          <w:sz w:val="52"/>
          <w:szCs w:val="52"/>
        </w:rPr>
      </w:pPr>
      <w:r>
        <w:br w:type="page"/>
      </w:r>
    </w:p>
    <w:p w14:paraId="4EB295AC" w14:textId="008035F3" w:rsidR="00C04CBB" w:rsidRDefault="00C04CBB" w:rsidP="00BF3231">
      <w:pPr>
        <w:pStyle w:val="Title"/>
      </w:pPr>
      <w:r>
        <w:lastRenderedPageBreak/>
        <w:t xml:space="preserve">Day 1: </w:t>
      </w:r>
      <w:r w:rsidRPr="00BF3231">
        <w:t>Forms</w:t>
      </w:r>
      <w:r>
        <w:t xml:space="preserve">, </w:t>
      </w:r>
      <w:r w:rsidRPr="00BF3231">
        <w:t>Smart</w:t>
      </w:r>
      <w:r>
        <w:t xml:space="preserve"> Maps, and Estimates</w:t>
      </w:r>
    </w:p>
    <w:p w14:paraId="4D55BEB0" w14:textId="77777777" w:rsidR="00EB2CBA" w:rsidRDefault="00EB2CBA" w:rsidP="004E4D65"/>
    <w:p w14:paraId="3424BBB4" w14:textId="3F23D5F7" w:rsidR="00C04CBB" w:rsidRDefault="00C04CBB" w:rsidP="00BF3231">
      <w:pPr>
        <w:pStyle w:val="Heading1"/>
      </w:pPr>
      <w:r>
        <w:t>Forms</w:t>
      </w:r>
    </w:p>
    <w:p w14:paraId="28DAFB43" w14:textId="4CA4742A" w:rsidR="00B248FB" w:rsidRDefault="00E5375F" w:rsidP="00B248FB">
      <w:r>
        <w:t>You can email forms or embed them on your website to</w:t>
      </w:r>
      <w:r w:rsidR="008106AA">
        <w:t xml:space="preserve"> help you collect and interpret information </w:t>
      </w:r>
      <w:r>
        <w:t xml:space="preserve">efficiently. You can associate a form </w:t>
      </w:r>
      <w:r w:rsidR="00B248FB">
        <w:t xml:space="preserve">with </w:t>
      </w:r>
      <w:r w:rsidR="00703098">
        <w:t>j</w:t>
      </w:r>
      <w:r w:rsidR="00B248FB">
        <w:t>obs</w:t>
      </w:r>
      <w:r>
        <w:t>,</w:t>
      </w:r>
      <w:r w:rsidR="00B248FB">
        <w:t xml:space="preserve"> actions</w:t>
      </w:r>
      <w:r w:rsidR="008106AA">
        <w:t xml:space="preserve">, </w:t>
      </w:r>
      <w:r w:rsidR="00B248FB">
        <w:t>events</w:t>
      </w:r>
      <w:r w:rsidR="008106AA">
        <w:t>, or s</w:t>
      </w:r>
      <w:r w:rsidR="00B248FB">
        <w:t>ervices</w:t>
      </w:r>
      <w:r w:rsidR="008106AA">
        <w:t>.</w:t>
      </w:r>
    </w:p>
    <w:p w14:paraId="06387447" w14:textId="77777777" w:rsidR="00D81464" w:rsidRDefault="00D81464" w:rsidP="00B248FB"/>
    <w:p w14:paraId="0041C887" w14:textId="46AC663F" w:rsidR="00C04CBB" w:rsidRDefault="00C04CBB" w:rsidP="005172BA">
      <w:pPr>
        <w:pStyle w:val="Heading4"/>
      </w:pPr>
      <w:r>
        <w:t xml:space="preserve">Internal </w:t>
      </w:r>
      <w:r w:rsidR="00E5375F">
        <w:t>f</w:t>
      </w:r>
      <w:r>
        <w:t xml:space="preserve">orm </w:t>
      </w:r>
      <w:r w:rsidR="00E5375F">
        <w:t>e</w:t>
      </w:r>
      <w:r>
        <w:t>xamples</w:t>
      </w:r>
    </w:p>
    <w:p w14:paraId="76B6983D" w14:textId="45D21D01" w:rsidR="00C04CBB" w:rsidRDefault="00C04CBB" w:rsidP="00B81661">
      <w:pPr>
        <w:pStyle w:val="Bullet"/>
      </w:pPr>
      <w:r w:rsidRPr="009C5D02">
        <w:rPr>
          <w:b/>
          <w:bCs/>
        </w:rPr>
        <w:t>Checklist</w:t>
      </w:r>
      <w:r>
        <w:t xml:space="preserve"> –this can appear when the field employee clocks into a job, or the daily checklist before they head out for job, or when they clock in for the day</w:t>
      </w:r>
      <w:r w:rsidR="008E3A12">
        <w:t>.</w:t>
      </w:r>
    </w:p>
    <w:p w14:paraId="55FB5B04" w14:textId="6ABC1BF6" w:rsidR="00C04CBB" w:rsidRDefault="00C04CBB" w:rsidP="00B81661">
      <w:pPr>
        <w:pStyle w:val="Bullet"/>
      </w:pPr>
      <w:r w:rsidRPr="009C5D02">
        <w:rPr>
          <w:b/>
          <w:bCs/>
        </w:rPr>
        <w:t>Sample Employee Checklist</w:t>
      </w:r>
      <w:r>
        <w:t xml:space="preserve">—Load </w:t>
      </w:r>
      <w:r w:rsidR="008E3A12">
        <w:t xml:space="preserve">a </w:t>
      </w:r>
      <w:r>
        <w:t>Prebuilt form like</w:t>
      </w:r>
      <w:r w:rsidR="008E3A12">
        <w:t xml:space="preserve"> the</w:t>
      </w:r>
      <w:r>
        <w:t xml:space="preserve"> </w:t>
      </w:r>
      <w:r w:rsidRPr="008E3A12">
        <w:rPr>
          <w:b/>
          <w:bCs/>
        </w:rPr>
        <w:t>Inspection Checklist</w:t>
      </w:r>
      <w:r>
        <w:t xml:space="preserve"> that you can customize.</w:t>
      </w:r>
    </w:p>
    <w:p w14:paraId="49C9A965" w14:textId="0055A075" w:rsidR="00D81464" w:rsidRDefault="00D81464" w:rsidP="00B81661">
      <w:pPr>
        <w:pStyle w:val="Bullet"/>
        <w:numPr>
          <w:ilvl w:val="0"/>
          <w:numId w:val="0"/>
        </w:numPr>
        <w:ind w:left="360"/>
      </w:pPr>
    </w:p>
    <w:p w14:paraId="6FF957DB" w14:textId="77777777" w:rsidR="00E2735E" w:rsidRDefault="00E2735E" w:rsidP="00B81661">
      <w:pPr>
        <w:pStyle w:val="Bullet"/>
        <w:numPr>
          <w:ilvl w:val="0"/>
          <w:numId w:val="0"/>
        </w:numPr>
        <w:ind w:left="360"/>
      </w:pPr>
    </w:p>
    <w:p w14:paraId="26DF7E3F" w14:textId="2C0F9656" w:rsidR="00C04CBB" w:rsidRDefault="00C04CBB" w:rsidP="005172BA">
      <w:pPr>
        <w:pStyle w:val="Heading4"/>
      </w:pPr>
      <w:r>
        <w:t>External form example</w:t>
      </w:r>
      <w:r w:rsidR="00E5375F">
        <w:t>s</w:t>
      </w:r>
      <w:r>
        <w:t xml:space="preserve"> </w:t>
      </w:r>
    </w:p>
    <w:p w14:paraId="66FB0FE6" w14:textId="2063E12E" w:rsidR="00C04CBB" w:rsidRDefault="00C04CBB" w:rsidP="00B81661">
      <w:pPr>
        <w:pStyle w:val="Bullet"/>
      </w:pPr>
      <w:r w:rsidRPr="009C5D02">
        <w:t>Estimates</w:t>
      </w:r>
      <w:r>
        <w:t xml:space="preserve"> form, </w:t>
      </w:r>
      <w:r w:rsidRPr="009C5D02">
        <w:t>Contact Us</w:t>
      </w:r>
      <w:r>
        <w:t xml:space="preserve"> form</w:t>
      </w:r>
    </w:p>
    <w:p w14:paraId="489DE2AA" w14:textId="739DE224" w:rsidR="00C04CBB" w:rsidRDefault="00C04CBB" w:rsidP="00B81661">
      <w:pPr>
        <w:pStyle w:val="Bullet"/>
      </w:pPr>
      <w:r w:rsidRPr="009C5D02">
        <w:rPr>
          <w:b/>
          <w:bCs/>
        </w:rPr>
        <w:t>Surveys</w:t>
      </w:r>
      <w:r>
        <w:t xml:space="preserve"> to email to clients like net promoter score, reviews</w:t>
      </w:r>
    </w:p>
    <w:p w14:paraId="6C0D741D" w14:textId="7B060597" w:rsidR="00C04CBB" w:rsidRDefault="00C04CBB" w:rsidP="00B81661">
      <w:pPr>
        <w:pStyle w:val="Bullet"/>
      </w:pPr>
      <w:r w:rsidRPr="009C5D02">
        <w:t>New Employee</w:t>
      </w:r>
      <w:r>
        <w:t xml:space="preserve"> form</w:t>
      </w:r>
    </w:p>
    <w:p w14:paraId="5B2C6D00" w14:textId="0F204559" w:rsidR="00C04CBB" w:rsidRDefault="00C04CBB" w:rsidP="00B81661">
      <w:pPr>
        <w:pStyle w:val="Bullet"/>
      </w:pPr>
      <w:r w:rsidRPr="009C5D02">
        <w:rPr>
          <w:b/>
          <w:bCs/>
        </w:rPr>
        <w:t>Client contact info</w:t>
      </w:r>
      <w:r>
        <w:t>—</w:t>
      </w:r>
      <w:r w:rsidR="00E5375F">
        <w:t xml:space="preserve">data </w:t>
      </w:r>
      <w:r>
        <w:t xml:space="preserve">fields map to </w:t>
      </w:r>
      <w:r w:rsidR="00E5375F">
        <w:t>the client’s</w:t>
      </w:r>
      <w:r>
        <w:t xml:space="preserve"> account in SA and update automatically</w:t>
      </w:r>
    </w:p>
    <w:p w14:paraId="1ACDA237" w14:textId="5B25839C" w:rsidR="00C04CBB" w:rsidRDefault="00C04CBB" w:rsidP="00C04CBB"/>
    <w:p w14:paraId="4936E7FD" w14:textId="5A6EB976" w:rsidR="00703098" w:rsidRDefault="00703098" w:rsidP="00C04CBB"/>
    <w:p w14:paraId="64CDDAED" w14:textId="51A53683" w:rsidR="00703098" w:rsidRDefault="00703098" w:rsidP="00C04CBB"/>
    <w:p w14:paraId="4A2930CE" w14:textId="77777777" w:rsidR="002A52F5" w:rsidRDefault="002A52F5" w:rsidP="00C04CBB"/>
    <w:p w14:paraId="72BD7258" w14:textId="77777777" w:rsidR="00703098" w:rsidRDefault="00703098" w:rsidP="00C04CBB"/>
    <w:p w14:paraId="054F3183" w14:textId="77777777" w:rsidR="00BF3231" w:rsidRDefault="00BF3231">
      <w:pPr>
        <w:tabs>
          <w:tab w:val="clear" w:pos="288"/>
        </w:tabs>
        <w:spacing w:before="0" w:after="200"/>
        <w:rPr>
          <w:rFonts w:eastAsiaTheme="majorEastAsia" w:cstheme="majorBidi"/>
          <w:color w:val="538135" w:themeColor="accent6" w:themeShade="BF"/>
          <w:sz w:val="32"/>
          <w:szCs w:val="32"/>
        </w:rPr>
      </w:pPr>
      <w:r>
        <w:br w:type="page"/>
      </w:r>
    </w:p>
    <w:p w14:paraId="5DD4DABD" w14:textId="1F7FCFAF" w:rsidR="00C04CBB" w:rsidRDefault="00C04CBB" w:rsidP="00BF3231">
      <w:pPr>
        <w:pStyle w:val="Heading1"/>
      </w:pPr>
      <w:r>
        <w:lastRenderedPageBreak/>
        <w:t>Smart Maps</w:t>
      </w:r>
    </w:p>
    <w:p w14:paraId="04A7E53A" w14:textId="72868EA3" w:rsidR="00EB2CBA" w:rsidRDefault="00EB2CBA" w:rsidP="00EB2CBA"/>
    <w:p w14:paraId="5A36089A" w14:textId="3D1DA0BB" w:rsidR="00D97A46" w:rsidRDefault="003C3929" w:rsidP="00D97A46">
      <w:r>
        <w:t xml:space="preserve">Smart Maps is a subscription feature </w:t>
      </w:r>
      <w:r w:rsidR="00340884">
        <w:t>for Pro and Pro Plus accounts</w:t>
      </w:r>
      <w:r w:rsidR="00590EB0">
        <w:t xml:space="preserve"> using Google® satellite images. </w:t>
      </w:r>
      <w:r w:rsidR="00D97A46">
        <w:t>Measurements are stored for future use, and you can store this information in a Custom Field in SA.</w:t>
      </w:r>
    </w:p>
    <w:p w14:paraId="34ABF50F" w14:textId="43E51318" w:rsidR="00962492" w:rsidRDefault="00962492" w:rsidP="00D97A46"/>
    <w:p w14:paraId="461A66F8" w14:textId="77777777" w:rsidR="00962492" w:rsidRDefault="00962492" w:rsidP="00D97A46"/>
    <w:p w14:paraId="25DA5957" w14:textId="7DED1D78" w:rsidR="00590EB0" w:rsidRDefault="00590EB0" w:rsidP="003C3929">
      <w:r>
        <w:t xml:space="preserve">Use </w:t>
      </w:r>
      <w:r w:rsidR="00D97A46">
        <w:t>Smart Maps</w:t>
      </w:r>
      <w:r>
        <w:t xml:space="preserve"> to:</w:t>
      </w:r>
    </w:p>
    <w:p w14:paraId="0C907B95" w14:textId="77777777" w:rsidR="00962492" w:rsidRDefault="00962492" w:rsidP="003C3929"/>
    <w:p w14:paraId="1F33E69E" w14:textId="6F391CC1" w:rsidR="00590EB0" w:rsidRDefault="00590EB0" w:rsidP="00B81661">
      <w:pPr>
        <w:pStyle w:val="Bullet"/>
      </w:pPr>
      <w:r>
        <w:t xml:space="preserve">Measure any outdoor surface of a property, including square footage of turf, beds, and parking lots </w:t>
      </w:r>
      <w:r w:rsidR="00C122F6">
        <w:br/>
      </w:r>
    </w:p>
    <w:p w14:paraId="7D1101FC" w14:textId="77777777" w:rsidR="00C122F6" w:rsidRDefault="00C122F6" w:rsidP="00B81661">
      <w:pPr>
        <w:pStyle w:val="Bullet"/>
        <w:numPr>
          <w:ilvl w:val="0"/>
          <w:numId w:val="0"/>
        </w:numPr>
        <w:ind w:left="360"/>
      </w:pPr>
    </w:p>
    <w:p w14:paraId="4794240F" w14:textId="108613B7" w:rsidR="00C122F6" w:rsidRDefault="00590EB0" w:rsidP="00B81661">
      <w:pPr>
        <w:pStyle w:val="Bullet"/>
      </w:pPr>
      <w:r>
        <w:t>D</w:t>
      </w:r>
      <w:r w:rsidR="00C122F6">
        <w:t xml:space="preserve">o </w:t>
      </w:r>
      <w:r>
        <w:t>linear measurement</w:t>
      </w:r>
      <w:r w:rsidR="00C122F6">
        <w:t>s</w:t>
      </w:r>
      <w:r w:rsidR="00C122F6">
        <w:br/>
      </w:r>
      <w:r w:rsidR="00C122F6">
        <w:br/>
      </w:r>
    </w:p>
    <w:p w14:paraId="02AF0E01" w14:textId="77777777" w:rsidR="00C122F6" w:rsidRDefault="00C122F6" w:rsidP="00B81661">
      <w:pPr>
        <w:pStyle w:val="Bullet"/>
        <w:numPr>
          <w:ilvl w:val="0"/>
          <w:numId w:val="0"/>
        </w:numPr>
      </w:pPr>
    </w:p>
    <w:p w14:paraId="3041B2AC" w14:textId="052046C3" w:rsidR="002A4E70" w:rsidRDefault="00C122F6" w:rsidP="00B81661">
      <w:pPr>
        <w:pStyle w:val="Bullet"/>
      </w:pPr>
      <w:r>
        <w:t>O</w:t>
      </w:r>
      <w:r w:rsidR="003C3929">
        <w:t>ptimize routes from your office</w:t>
      </w:r>
    </w:p>
    <w:p w14:paraId="4247615C" w14:textId="608454C6" w:rsidR="00C122F6" w:rsidRDefault="00C122F6" w:rsidP="00B81661">
      <w:pPr>
        <w:pStyle w:val="Bullet"/>
        <w:numPr>
          <w:ilvl w:val="0"/>
          <w:numId w:val="0"/>
        </w:numPr>
        <w:ind w:left="360"/>
      </w:pPr>
    </w:p>
    <w:p w14:paraId="4FB50978" w14:textId="77777777" w:rsidR="00C122F6" w:rsidRDefault="00C122F6" w:rsidP="00B81661">
      <w:pPr>
        <w:pStyle w:val="Bullet"/>
        <w:numPr>
          <w:ilvl w:val="0"/>
          <w:numId w:val="0"/>
        </w:numPr>
        <w:ind w:left="360"/>
      </w:pPr>
    </w:p>
    <w:p w14:paraId="081CC5EA" w14:textId="06183B8D" w:rsidR="003C3929" w:rsidRDefault="00C122F6" w:rsidP="00B81661">
      <w:pPr>
        <w:pStyle w:val="Bullet"/>
      </w:pPr>
      <w:r>
        <w:t>I</w:t>
      </w:r>
      <w:r w:rsidR="003C3929">
        <w:t xml:space="preserve">dentify existing clients for upsells </w:t>
      </w:r>
    </w:p>
    <w:p w14:paraId="306A5A13" w14:textId="77777777" w:rsidR="00C122F6" w:rsidRDefault="00C122F6" w:rsidP="00C122F6">
      <w:pPr>
        <w:pStyle w:val="ListParagraph"/>
      </w:pPr>
    </w:p>
    <w:p w14:paraId="6AB1572D" w14:textId="77777777" w:rsidR="00C122F6" w:rsidRDefault="00C122F6" w:rsidP="00B81661">
      <w:pPr>
        <w:pStyle w:val="Bullet"/>
        <w:numPr>
          <w:ilvl w:val="0"/>
          <w:numId w:val="0"/>
        </w:numPr>
        <w:ind w:left="360"/>
      </w:pPr>
    </w:p>
    <w:p w14:paraId="1C907770" w14:textId="127E7685" w:rsidR="003C3929" w:rsidRDefault="003C3929" w:rsidP="00B81661">
      <w:pPr>
        <w:pStyle w:val="Bullet"/>
      </w:pPr>
      <w:r>
        <w:t xml:space="preserve">Import new leads into SA </w:t>
      </w:r>
    </w:p>
    <w:p w14:paraId="6D42C360" w14:textId="498B3C1B" w:rsidR="003C3929" w:rsidRDefault="003C3929" w:rsidP="003C3929"/>
    <w:p w14:paraId="7D8DC56D" w14:textId="7B0E66FC" w:rsidR="00340884" w:rsidRDefault="00340884" w:rsidP="003C3929"/>
    <w:p w14:paraId="7291DAD0" w14:textId="77777777" w:rsidR="00C122F6" w:rsidRDefault="00C122F6" w:rsidP="003C3929"/>
    <w:p w14:paraId="67A654F8" w14:textId="4A2B2643" w:rsidR="004E4D65" w:rsidRDefault="004E4D65" w:rsidP="00EB2CBA"/>
    <w:p w14:paraId="7467B09A" w14:textId="48EF0319" w:rsidR="00BF3231" w:rsidRDefault="00BF3231" w:rsidP="00EB2CBA"/>
    <w:p w14:paraId="1456B95D" w14:textId="5E11F21C" w:rsidR="00BF3231" w:rsidRDefault="00BF3231" w:rsidP="00EB2CBA"/>
    <w:p w14:paraId="71820764" w14:textId="77777777" w:rsidR="00BF3231" w:rsidRDefault="00BF3231" w:rsidP="00EB2CBA"/>
    <w:p w14:paraId="0AB6BC44" w14:textId="77777777" w:rsidR="004E4D65" w:rsidRDefault="004E4D65">
      <w:pPr>
        <w:tabs>
          <w:tab w:val="clear" w:pos="288"/>
        </w:tabs>
        <w:spacing w:before="0" w:after="200"/>
        <w:rPr>
          <w:rFonts w:eastAsiaTheme="majorEastAsia" w:cstheme="majorBidi"/>
          <w:color w:val="538135" w:themeColor="accent6" w:themeShade="BF"/>
          <w:sz w:val="32"/>
          <w:szCs w:val="32"/>
        </w:rPr>
      </w:pPr>
      <w:r>
        <w:br w:type="page"/>
      </w:r>
    </w:p>
    <w:p w14:paraId="42361B7E" w14:textId="104D90BF" w:rsidR="00C04CBB" w:rsidRDefault="00C04CBB" w:rsidP="00BD7CC3">
      <w:pPr>
        <w:pStyle w:val="Heading1"/>
      </w:pPr>
      <w:r>
        <w:lastRenderedPageBreak/>
        <w:t>Estimates</w:t>
      </w:r>
    </w:p>
    <w:p w14:paraId="7BAA11FA" w14:textId="10C6B6DE" w:rsidR="00B4275E" w:rsidRDefault="00BD7CC3" w:rsidP="00B4275E">
      <w:r>
        <w:t>Th</w:t>
      </w:r>
      <w:r w:rsidR="000276B8">
        <w:t>e</w:t>
      </w:r>
      <w:r w:rsidR="000276B8" w:rsidRPr="000276B8">
        <w:t xml:space="preserve"> estimating process</w:t>
      </w:r>
      <w:r>
        <w:t xml:space="preserve"> can be</w:t>
      </w:r>
      <w:r w:rsidR="000276B8" w:rsidRPr="000276B8">
        <w:t xml:space="preserve"> easy and efficient </w:t>
      </w:r>
      <w:r>
        <w:t>using</w:t>
      </w:r>
      <w:r w:rsidR="000276B8" w:rsidRPr="000276B8">
        <w:t xml:space="preserve"> some advanced estimating tools, including estimate templates, rate matrixes, and estimate stages.</w:t>
      </w:r>
    </w:p>
    <w:p w14:paraId="32621C6B" w14:textId="78E9106E" w:rsidR="00CD5592" w:rsidRDefault="00CD5592" w:rsidP="00B4275E"/>
    <w:p w14:paraId="6CC2C820" w14:textId="77777777" w:rsidR="002A52F5" w:rsidRPr="00B4275E" w:rsidRDefault="002A52F5" w:rsidP="00B4275E"/>
    <w:p w14:paraId="33C32499" w14:textId="62BF7C96" w:rsidR="00B4275E" w:rsidRPr="007527F1" w:rsidRDefault="00AD19C6" w:rsidP="00BD7CC3">
      <w:pPr>
        <w:pStyle w:val="Heading3"/>
      </w:pPr>
      <w:r w:rsidRPr="00B9574D">
        <w:t xml:space="preserve">Estimate </w:t>
      </w:r>
      <w:r>
        <w:t>Setup</w:t>
      </w:r>
      <w:r w:rsidRPr="00B9574D">
        <w:t xml:space="preserve"> </w:t>
      </w:r>
    </w:p>
    <w:p w14:paraId="35D78D14" w14:textId="641EE0DA" w:rsidR="0067525E" w:rsidRDefault="0067525E" w:rsidP="005172BA">
      <w:pPr>
        <w:pStyle w:val="Heading4"/>
      </w:pPr>
      <w:r>
        <w:t>Settings</w:t>
      </w:r>
    </w:p>
    <w:p w14:paraId="26278C83" w14:textId="003BC703" w:rsidR="00FB7FC9" w:rsidRDefault="00FB7FC9" w:rsidP="00FB7FC9">
      <w:r w:rsidRPr="00FB7FC9">
        <w:rPr>
          <w:b/>
          <w:bCs/>
        </w:rPr>
        <w:t xml:space="preserve">Settings &gt; </w:t>
      </w:r>
      <w:proofErr w:type="gramStart"/>
      <w:r w:rsidRPr="00FB7FC9">
        <w:rPr>
          <w:b/>
          <w:bCs/>
        </w:rPr>
        <w:t>CRM  &gt;</w:t>
      </w:r>
      <w:proofErr w:type="gramEnd"/>
      <w:r w:rsidRPr="00FB7FC9">
        <w:rPr>
          <w:b/>
          <w:bCs/>
        </w:rPr>
        <w:t xml:space="preserve"> Estimate Settings</w:t>
      </w:r>
      <w:r>
        <w:t xml:space="preserve"> </w:t>
      </w:r>
    </w:p>
    <w:p w14:paraId="104E5CAA" w14:textId="0BDC48E0" w:rsidR="0022399C" w:rsidRDefault="0022399C" w:rsidP="00FB7FC9">
      <w:r>
        <w:t>Check these boxes:</w:t>
      </w:r>
    </w:p>
    <w:p w14:paraId="629DB3C1" w14:textId="62981A74" w:rsidR="00FB7FC9" w:rsidRDefault="00FB7FC9" w:rsidP="00B81661">
      <w:pPr>
        <w:pStyle w:val="Bullet"/>
      </w:pPr>
      <w:r w:rsidRPr="0022399C">
        <w:t>Allow Signature Capture</w:t>
      </w:r>
      <w:r w:rsidR="00876F0A">
        <w:t xml:space="preserve"> </w:t>
      </w:r>
    </w:p>
    <w:p w14:paraId="5705D5A5" w14:textId="1CE47B64" w:rsidR="00FB7FC9" w:rsidRDefault="00FB7FC9" w:rsidP="00B81661">
      <w:pPr>
        <w:pStyle w:val="Bullet"/>
      </w:pPr>
      <w:r w:rsidRPr="0022399C">
        <w:t>Confirmation Email</w:t>
      </w:r>
    </w:p>
    <w:p w14:paraId="189572F1" w14:textId="31BAAA17" w:rsidR="00CD5592" w:rsidRDefault="00CD5592" w:rsidP="0022399C">
      <w:r>
        <w:rPr>
          <w:i/>
          <w:iCs/>
        </w:rPr>
        <w:t xml:space="preserve">The </w:t>
      </w:r>
      <w:r w:rsidRPr="00404127">
        <w:rPr>
          <w:b/>
          <w:bCs/>
          <w:i/>
          <w:iCs/>
        </w:rPr>
        <w:t>Estimates User Guide</w:t>
      </w:r>
      <w:r w:rsidRPr="00404127">
        <w:rPr>
          <w:b/>
          <w:bCs/>
        </w:rPr>
        <w:t xml:space="preserve"> appendix</w:t>
      </w:r>
      <w:r>
        <w:t xml:space="preserve"> has</w:t>
      </w:r>
      <w:r w:rsidRPr="00323B10">
        <w:t xml:space="preserve"> a full explanation of settings for Estimates</w:t>
      </w:r>
      <w:r>
        <w:t>.</w:t>
      </w:r>
    </w:p>
    <w:p w14:paraId="611BFED5" w14:textId="0A0C205A" w:rsidR="00D81464" w:rsidRDefault="00D81464" w:rsidP="00B81661">
      <w:pPr>
        <w:pStyle w:val="Bullet"/>
        <w:numPr>
          <w:ilvl w:val="0"/>
          <w:numId w:val="0"/>
        </w:numPr>
        <w:ind w:left="360"/>
      </w:pPr>
    </w:p>
    <w:p w14:paraId="0E41D08D" w14:textId="77777777" w:rsidR="00D81464" w:rsidRPr="007527F1" w:rsidRDefault="00D81464" w:rsidP="00B81661">
      <w:pPr>
        <w:pStyle w:val="Bullet"/>
        <w:numPr>
          <w:ilvl w:val="0"/>
          <w:numId w:val="0"/>
        </w:numPr>
        <w:ind w:left="360"/>
      </w:pPr>
    </w:p>
    <w:p w14:paraId="6611CAF8" w14:textId="0E67F415" w:rsidR="0067525E" w:rsidRDefault="0067525E" w:rsidP="00BF3231">
      <w:pPr>
        <w:pStyle w:val="Heading3"/>
      </w:pPr>
      <w:r>
        <w:t>Custom Fields</w:t>
      </w:r>
    </w:p>
    <w:p w14:paraId="450B868C" w14:textId="28BAC31A" w:rsidR="0079576E" w:rsidRPr="0079576E" w:rsidRDefault="0079576E" w:rsidP="0079576E">
      <w:r>
        <w:t xml:space="preserve">Use for data that won’t change, such as </w:t>
      </w:r>
      <w:r w:rsidRPr="009C3B35">
        <w:rPr>
          <w:b/>
          <w:bCs/>
        </w:rPr>
        <w:t>Turf Square Footage</w:t>
      </w:r>
      <w:r>
        <w:t>.</w:t>
      </w:r>
    </w:p>
    <w:p w14:paraId="41290217" w14:textId="739D196B" w:rsidR="00610449" w:rsidRPr="00610449" w:rsidRDefault="00610449" w:rsidP="00610449">
      <w:pPr>
        <w:rPr>
          <w:b/>
          <w:bCs/>
        </w:rPr>
      </w:pPr>
      <w:r w:rsidRPr="00610449">
        <w:rPr>
          <w:b/>
          <w:bCs/>
        </w:rPr>
        <w:t xml:space="preserve">Settings &gt; CRM &gt; Custom Fields </w:t>
      </w:r>
    </w:p>
    <w:p w14:paraId="61970386" w14:textId="0056C523" w:rsidR="002D4B96" w:rsidRDefault="00876F0A" w:rsidP="00E04B10">
      <w:pPr>
        <w:pStyle w:val="NormalList"/>
      </w:pPr>
      <w:r>
        <w:t>1.</w:t>
      </w:r>
      <w:r w:rsidRPr="00E04B10">
        <w:tab/>
      </w:r>
      <w:r w:rsidR="00343F95">
        <w:t>Click</w:t>
      </w:r>
      <w:r w:rsidR="00C04CBB">
        <w:t xml:space="preserve"> </w:t>
      </w:r>
      <w:r w:rsidR="00C04CBB" w:rsidRPr="00072262">
        <w:rPr>
          <w:b/>
          <w:bCs/>
        </w:rPr>
        <w:t>Add Custom Field</w:t>
      </w:r>
      <w:r w:rsidR="00343F95">
        <w:t xml:space="preserve"> </w:t>
      </w:r>
      <w:r w:rsidR="00FF6471">
        <w:t xml:space="preserve">button </w:t>
      </w:r>
      <w:r w:rsidR="00343F95">
        <w:t>and fill in overlay</w:t>
      </w:r>
      <w:r w:rsidR="00E04B10">
        <w:t xml:space="preserve">. </w:t>
      </w:r>
      <w:r w:rsidR="00E04B10">
        <w:br/>
        <w:t xml:space="preserve">Custom fields appear in the client account on the “Custom Fields” tab </w:t>
      </w:r>
    </w:p>
    <w:p w14:paraId="4D5DFE5C" w14:textId="0C49D3A3" w:rsidR="0079576E" w:rsidRDefault="00876F0A" w:rsidP="00876F0A">
      <w:pPr>
        <w:pStyle w:val="NormalList"/>
      </w:pPr>
      <w:r>
        <w:rPr>
          <w:b/>
          <w:bCs/>
        </w:rPr>
        <w:t>2.</w:t>
      </w:r>
      <w:r>
        <w:rPr>
          <w:b/>
          <w:bCs/>
        </w:rPr>
        <w:tab/>
      </w:r>
      <w:r w:rsidR="00C04CBB" w:rsidRPr="0067525E">
        <w:rPr>
          <w:b/>
          <w:bCs/>
        </w:rPr>
        <w:t>Print on Work Order</w:t>
      </w:r>
      <w:r w:rsidR="00C04CBB">
        <w:t xml:space="preserve"> check box—</w:t>
      </w:r>
      <w:r w:rsidR="00D665B4">
        <w:t xml:space="preserve">check this </w:t>
      </w:r>
      <w:r w:rsidR="00FF6471">
        <w:t>so the field employee can see</w:t>
      </w:r>
      <w:r w:rsidR="00D665B4">
        <w:t xml:space="preserve"> the custom field </w:t>
      </w:r>
      <w:r w:rsidR="00C04CBB">
        <w:t xml:space="preserve">on </w:t>
      </w:r>
      <w:r w:rsidR="00FF6471">
        <w:t xml:space="preserve">the </w:t>
      </w:r>
      <w:r w:rsidR="00C04CBB">
        <w:t>work order or mobile app</w:t>
      </w:r>
    </w:p>
    <w:p w14:paraId="037099F4" w14:textId="44D004F6" w:rsidR="00C04CBB" w:rsidRDefault="00C04CBB" w:rsidP="00C04CBB">
      <w:r>
        <w:t xml:space="preserve"> </w:t>
      </w:r>
    </w:p>
    <w:p w14:paraId="7B5B2030" w14:textId="77777777" w:rsidR="0089280B" w:rsidRDefault="0089280B" w:rsidP="00C04CBB"/>
    <w:p w14:paraId="11CED0E1" w14:textId="77777777" w:rsidR="00C04CBB" w:rsidRDefault="00C04CBB" w:rsidP="005172BA">
      <w:pPr>
        <w:pStyle w:val="Heading4"/>
      </w:pPr>
      <w:r>
        <w:t>Associate custom field to service</w:t>
      </w:r>
    </w:p>
    <w:p w14:paraId="462FF3CC" w14:textId="3D572C12" w:rsidR="00C04CBB" w:rsidRPr="00D37C33" w:rsidRDefault="00C04CBB" w:rsidP="00D37C33">
      <w:pPr>
        <w:rPr>
          <w:b/>
          <w:bCs/>
        </w:rPr>
      </w:pPr>
      <w:r w:rsidRPr="00D37C33">
        <w:rPr>
          <w:b/>
          <w:bCs/>
        </w:rPr>
        <w:t xml:space="preserve">Settings &gt; </w:t>
      </w:r>
      <w:r w:rsidR="00D37C33" w:rsidRPr="00D37C33">
        <w:rPr>
          <w:b/>
          <w:bCs/>
        </w:rPr>
        <w:t xml:space="preserve">Scheduling &gt; </w:t>
      </w:r>
      <w:r w:rsidRPr="00D37C33">
        <w:rPr>
          <w:b/>
          <w:bCs/>
        </w:rPr>
        <w:t>Services</w:t>
      </w:r>
    </w:p>
    <w:p w14:paraId="38A8AB75" w14:textId="371EE0D5" w:rsidR="00C04CBB" w:rsidRDefault="00C04CBB" w:rsidP="00B81661">
      <w:pPr>
        <w:pStyle w:val="Bullet"/>
      </w:pPr>
      <w:r w:rsidRPr="00D81464">
        <w:t>You</w:t>
      </w:r>
      <w:r w:rsidR="002B2D93" w:rsidRPr="00D81464">
        <w:t>’ll</w:t>
      </w:r>
      <w:r w:rsidR="002B2D93">
        <w:t xml:space="preserve"> </w:t>
      </w:r>
      <w:r>
        <w:t xml:space="preserve">usually use </w:t>
      </w:r>
      <w:r w:rsidRPr="002B2D93">
        <w:rPr>
          <w:b/>
          <w:bCs/>
        </w:rPr>
        <w:t>flat rate service</w:t>
      </w:r>
      <w:r>
        <w:t xml:space="preserve"> for pricing matrix</w:t>
      </w:r>
    </w:p>
    <w:p w14:paraId="39C672E2" w14:textId="40B7BE87" w:rsidR="00C04CBB" w:rsidRDefault="00C04CBB" w:rsidP="00B81661">
      <w:pPr>
        <w:pStyle w:val="Bullet"/>
      </w:pPr>
      <w:r>
        <w:t xml:space="preserve">If using a custom field in the rate matrix, don’t use the </w:t>
      </w:r>
      <w:r w:rsidR="009C5D02">
        <w:t>“</w:t>
      </w:r>
      <w:r>
        <w:t>Calc</w:t>
      </w:r>
      <w:r w:rsidR="009C5D02">
        <w:t>”</w:t>
      </w:r>
      <w:r>
        <w:t xml:space="preserve"> portion of the formula</w:t>
      </w:r>
    </w:p>
    <w:p w14:paraId="0D32179B" w14:textId="0DEA5903" w:rsidR="00C04CBB" w:rsidRDefault="00C04CBB" w:rsidP="00B81661">
      <w:pPr>
        <w:pStyle w:val="Bullet"/>
      </w:pPr>
      <w:r>
        <w:t xml:space="preserve">Use: </w:t>
      </w:r>
      <w:r w:rsidRPr="009C5D02">
        <w:t>Qty x rate x visits</w:t>
      </w:r>
    </w:p>
    <w:p w14:paraId="72658CDF" w14:textId="77777777" w:rsidR="00D81464" w:rsidRDefault="00D81464" w:rsidP="00B81661">
      <w:pPr>
        <w:pStyle w:val="Bullet"/>
        <w:numPr>
          <w:ilvl w:val="0"/>
          <w:numId w:val="0"/>
        </w:numPr>
        <w:ind w:left="360"/>
      </w:pPr>
    </w:p>
    <w:p w14:paraId="4DD5E288" w14:textId="432E5267" w:rsidR="00C04CBB" w:rsidRDefault="00C04CBB" w:rsidP="00BF3231">
      <w:pPr>
        <w:pStyle w:val="Heading3"/>
      </w:pPr>
      <w:r>
        <w:lastRenderedPageBreak/>
        <w:t xml:space="preserve">Add </w:t>
      </w:r>
      <w:r w:rsidR="00EB2CBA">
        <w:t xml:space="preserve">a </w:t>
      </w:r>
      <w:r>
        <w:t>video</w:t>
      </w:r>
    </w:p>
    <w:p w14:paraId="21604C08" w14:textId="77777777" w:rsidR="00C04CBB" w:rsidRDefault="00C04CBB" w:rsidP="00072262">
      <w:pPr>
        <w:pStyle w:val="NormalList"/>
      </w:pPr>
      <w:r>
        <w:t>1.</w:t>
      </w:r>
      <w:r>
        <w:tab/>
        <w:t xml:space="preserve">On You Tube, click </w:t>
      </w:r>
      <w:r w:rsidRPr="009C5D02">
        <w:rPr>
          <w:b/>
          <w:bCs/>
        </w:rPr>
        <w:t>SHARE &gt; Embed Video</w:t>
      </w:r>
    </w:p>
    <w:p w14:paraId="06519378" w14:textId="77777777" w:rsidR="00C04CBB" w:rsidRDefault="00C04CBB" w:rsidP="00072262">
      <w:pPr>
        <w:pStyle w:val="NormalList"/>
      </w:pPr>
      <w:r>
        <w:t>2.</w:t>
      </w:r>
      <w:r>
        <w:tab/>
        <w:t>Copy code</w:t>
      </w:r>
    </w:p>
    <w:p w14:paraId="02931DCB" w14:textId="77777777" w:rsidR="00C04CBB" w:rsidRDefault="00C04CBB" w:rsidP="00072262">
      <w:pPr>
        <w:pStyle w:val="NormalList"/>
      </w:pPr>
      <w:r>
        <w:t>3.</w:t>
      </w:r>
      <w:r>
        <w:tab/>
        <w:t xml:space="preserve">Go to </w:t>
      </w:r>
      <w:r w:rsidRPr="009C5D02">
        <w:rPr>
          <w:b/>
          <w:bCs/>
        </w:rPr>
        <w:t>Code View</w:t>
      </w:r>
      <w:r>
        <w:t xml:space="preserve"> in the Estimate (click &lt;</w:t>
      </w:r>
      <w:r w:rsidRPr="009C5D02">
        <w:rPr>
          <w:b/>
          <w:bCs/>
        </w:rPr>
        <w:t>/</w:t>
      </w:r>
      <w:r>
        <w:t>&gt;</w:t>
      </w:r>
    </w:p>
    <w:p w14:paraId="225EC5C0" w14:textId="6F34834A" w:rsidR="00C04CBB" w:rsidRDefault="00C04CBB" w:rsidP="002B2D93">
      <w:pPr>
        <w:pStyle w:val="NormalList"/>
      </w:pPr>
      <w:r>
        <w:t>4.</w:t>
      </w:r>
      <w:r>
        <w:tab/>
        <w:t>Paste code</w:t>
      </w:r>
    </w:p>
    <w:p w14:paraId="123B49BD" w14:textId="45E16A42" w:rsidR="007527F1" w:rsidRDefault="007527F1" w:rsidP="002B2D93">
      <w:pPr>
        <w:pStyle w:val="NormalList"/>
      </w:pPr>
    </w:p>
    <w:p w14:paraId="73B63D6A" w14:textId="77777777" w:rsidR="005172BA" w:rsidRDefault="005172BA" w:rsidP="002B2D93">
      <w:pPr>
        <w:pStyle w:val="NormalList"/>
      </w:pPr>
    </w:p>
    <w:p w14:paraId="28D515D7" w14:textId="77777777" w:rsidR="00C04CBB" w:rsidRDefault="00C04CBB" w:rsidP="00BF3231">
      <w:pPr>
        <w:pStyle w:val="Heading3"/>
      </w:pPr>
      <w:r>
        <w:t>Call script</w:t>
      </w:r>
    </w:p>
    <w:p w14:paraId="11B3B0B3" w14:textId="30C30D49" w:rsidR="00C04CBB" w:rsidRDefault="00CD5592" w:rsidP="00FD212F">
      <w:r w:rsidRPr="00FD212F">
        <w:t>This</w:t>
      </w:r>
      <w:r>
        <w:t xml:space="preserve"> </w:t>
      </w:r>
      <w:r w:rsidR="005172BA">
        <w:t>offers</w:t>
      </w:r>
      <w:r w:rsidR="00C04CBB">
        <w:t xml:space="preserve"> reminders </w:t>
      </w:r>
      <w:r w:rsidR="005172BA">
        <w:t>when you’re</w:t>
      </w:r>
      <w:r w:rsidR="00C04CBB">
        <w:t xml:space="preserve"> on the phone</w:t>
      </w:r>
      <w:r w:rsidR="005172BA">
        <w:t>.</w:t>
      </w:r>
    </w:p>
    <w:p w14:paraId="46CF024D" w14:textId="315F0ABD" w:rsidR="002B2D93" w:rsidRDefault="002B2D93" w:rsidP="00C04CBB"/>
    <w:p w14:paraId="262BB89F" w14:textId="77777777" w:rsidR="005172BA" w:rsidRDefault="005172BA" w:rsidP="00C04CBB"/>
    <w:p w14:paraId="14B6A1AC" w14:textId="77777777" w:rsidR="00AD19C6" w:rsidRPr="00FC0471" w:rsidRDefault="00AD19C6" w:rsidP="00BF3231">
      <w:pPr>
        <w:pStyle w:val="Heading2"/>
        <w:rPr>
          <w:lang w:val="fr-FR"/>
        </w:rPr>
      </w:pPr>
      <w:proofErr w:type="spellStart"/>
      <w:r w:rsidRPr="00FC0471">
        <w:rPr>
          <w:lang w:val="fr-FR"/>
        </w:rPr>
        <w:t>Estimate</w:t>
      </w:r>
      <w:proofErr w:type="spellEnd"/>
      <w:r w:rsidRPr="00FC0471">
        <w:rPr>
          <w:lang w:val="fr-FR"/>
        </w:rPr>
        <w:t xml:space="preserve"> Components </w:t>
      </w:r>
    </w:p>
    <w:p w14:paraId="2024B5FA" w14:textId="77777777" w:rsidR="002670D1" w:rsidRPr="00FC0471" w:rsidRDefault="002670D1" w:rsidP="002670D1">
      <w:pPr>
        <w:rPr>
          <w:lang w:val="fr-FR"/>
        </w:rPr>
      </w:pPr>
    </w:p>
    <w:p w14:paraId="216F8733" w14:textId="3C82A02A" w:rsidR="00C04CBB" w:rsidRPr="00FC0471" w:rsidRDefault="00C04CBB" w:rsidP="00BF3231">
      <w:pPr>
        <w:pStyle w:val="Heading4"/>
        <w:rPr>
          <w:lang w:val="fr-FR"/>
        </w:rPr>
      </w:pPr>
      <w:proofErr w:type="spellStart"/>
      <w:r w:rsidRPr="00FC0471">
        <w:rPr>
          <w:lang w:val="fr-FR"/>
        </w:rPr>
        <w:t>Estimate</w:t>
      </w:r>
      <w:proofErr w:type="spellEnd"/>
      <w:r w:rsidRPr="00FC0471">
        <w:rPr>
          <w:lang w:val="fr-FR"/>
        </w:rPr>
        <w:t xml:space="preserve"> </w:t>
      </w:r>
      <w:proofErr w:type="spellStart"/>
      <w:r w:rsidRPr="00FC0471">
        <w:rPr>
          <w:lang w:val="fr-FR"/>
        </w:rPr>
        <w:t>Grid</w:t>
      </w:r>
      <w:proofErr w:type="spellEnd"/>
    </w:p>
    <w:p w14:paraId="4EA27FDA" w14:textId="77777777" w:rsidR="00C04CBB" w:rsidRPr="00FC0471" w:rsidRDefault="00C04CBB" w:rsidP="00BF3231">
      <w:pPr>
        <w:rPr>
          <w:lang w:val="fr-FR"/>
        </w:rPr>
      </w:pPr>
    </w:p>
    <w:p w14:paraId="4B0F9D3F" w14:textId="6B0BBDF0" w:rsidR="00C04CBB" w:rsidRPr="00FC0471" w:rsidRDefault="00C04CBB" w:rsidP="00BF3231">
      <w:pPr>
        <w:pStyle w:val="Heading4"/>
        <w:rPr>
          <w:lang w:val="fr-FR"/>
        </w:rPr>
      </w:pPr>
      <w:proofErr w:type="spellStart"/>
      <w:r w:rsidRPr="00FC0471">
        <w:rPr>
          <w:lang w:val="fr-FR"/>
        </w:rPr>
        <w:t>Estimate</w:t>
      </w:r>
      <w:proofErr w:type="spellEnd"/>
      <w:r w:rsidRPr="00FC0471">
        <w:rPr>
          <w:lang w:val="fr-FR"/>
        </w:rPr>
        <w:t xml:space="preserve"> Client </w:t>
      </w:r>
      <w:proofErr w:type="gramStart"/>
      <w:r w:rsidRPr="00FC0471">
        <w:rPr>
          <w:lang w:val="fr-FR"/>
        </w:rPr>
        <w:t>Email</w:t>
      </w:r>
      <w:proofErr w:type="gramEnd"/>
    </w:p>
    <w:p w14:paraId="31104591" w14:textId="77777777" w:rsidR="00C04CBB" w:rsidRPr="00FC0471" w:rsidRDefault="00C04CBB" w:rsidP="00BF3231">
      <w:pPr>
        <w:rPr>
          <w:lang w:val="fr-FR"/>
        </w:rPr>
      </w:pPr>
    </w:p>
    <w:p w14:paraId="584990AF" w14:textId="121281D7" w:rsidR="00C04CBB" w:rsidRPr="00FC0471" w:rsidRDefault="00C04CBB" w:rsidP="00BF3231">
      <w:pPr>
        <w:pStyle w:val="Heading4"/>
        <w:rPr>
          <w:lang w:val="fr-FR"/>
        </w:rPr>
      </w:pPr>
      <w:proofErr w:type="spellStart"/>
      <w:r w:rsidRPr="00FC0471">
        <w:rPr>
          <w:lang w:val="fr-FR"/>
        </w:rPr>
        <w:t>Estimate</w:t>
      </w:r>
      <w:proofErr w:type="spellEnd"/>
      <w:r w:rsidRPr="00FC0471">
        <w:rPr>
          <w:lang w:val="fr-FR"/>
        </w:rPr>
        <w:t xml:space="preserve"> Confirmation </w:t>
      </w:r>
      <w:proofErr w:type="gramStart"/>
      <w:r w:rsidRPr="00FC0471">
        <w:rPr>
          <w:lang w:val="fr-FR"/>
        </w:rPr>
        <w:t>Email</w:t>
      </w:r>
      <w:proofErr w:type="gramEnd"/>
    </w:p>
    <w:p w14:paraId="19406E95" w14:textId="77777777" w:rsidR="00C04CBB" w:rsidRPr="00FC0471" w:rsidRDefault="00C04CBB" w:rsidP="00BF3231">
      <w:pPr>
        <w:rPr>
          <w:lang w:val="fr-FR"/>
        </w:rPr>
      </w:pPr>
    </w:p>
    <w:p w14:paraId="57DEF7E9" w14:textId="72FDEA4D" w:rsidR="00C04CBB" w:rsidRPr="00D560BD" w:rsidRDefault="00C04CBB" w:rsidP="00BF3231">
      <w:pPr>
        <w:pStyle w:val="Heading4"/>
      </w:pPr>
      <w:r w:rsidRPr="00D560BD">
        <w:t>Estimate Document</w:t>
      </w:r>
    </w:p>
    <w:p w14:paraId="5F0E104F" w14:textId="7E29CFAB" w:rsidR="00B4275E" w:rsidRPr="00D560BD" w:rsidRDefault="00B4275E">
      <w:pPr>
        <w:tabs>
          <w:tab w:val="clear" w:pos="288"/>
        </w:tabs>
        <w:spacing w:before="0" w:after="200"/>
      </w:pPr>
    </w:p>
    <w:p w14:paraId="2510E04A" w14:textId="77777777" w:rsidR="00B4275E" w:rsidRPr="00D560BD" w:rsidRDefault="00B4275E">
      <w:pPr>
        <w:tabs>
          <w:tab w:val="clear" w:pos="288"/>
        </w:tabs>
        <w:spacing w:before="0" w:after="200"/>
      </w:pPr>
    </w:p>
    <w:p w14:paraId="3994A0FC" w14:textId="1DC4D2AE" w:rsidR="00B4275E" w:rsidRPr="00B35252" w:rsidRDefault="00B4275E" w:rsidP="00B4275E">
      <w:pPr>
        <w:pStyle w:val="Heading2"/>
      </w:pPr>
      <w:r>
        <w:t>Estimates</w:t>
      </w:r>
      <w:r w:rsidRPr="00B35252">
        <w:t xml:space="preserve"> Workshop</w:t>
      </w:r>
    </w:p>
    <w:p w14:paraId="7764E95B" w14:textId="77777777" w:rsidR="007527F1" w:rsidRPr="006D5B40" w:rsidRDefault="007527F1" w:rsidP="007527F1">
      <w:r>
        <w:t>Use this time to implement what you learned. Trainers will be available for questions.</w:t>
      </w:r>
    </w:p>
    <w:p w14:paraId="0D21969D" w14:textId="5B72D2CE" w:rsidR="009D456B" w:rsidRPr="007527F1" w:rsidRDefault="009D456B">
      <w:pPr>
        <w:tabs>
          <w:tab w:val="clear" w:pos="288"/>
        </w:tabs>
        <w:spacing w:before="0" w:after="200"/>
        <w:rPr>
          <w:rFonts w:eastAsiaTheme="majorEastAsia" w:cstheme="majorBidi"/>
          <w:iCs/>
          <w:color w:val="538135" w:themeColor="accent6" w:themeShade="BF"/>
          <w:sz w:val="36"/>
          <w:szCs w:val="40"/>
        </w:rPr>
      </w:pPr>
      <w:r w:rsidRPr="007527F1">
        <w:br w:type="page"/>
      </w:r>
    </w:p>
    <w:p w14:paraId="27E87C6F" w14:textId="5AC56D93" w:rsidR="00C04CBB" w:rsidRDefault="00C04CBB" w:rsidP="00BF3231">
      <w:pPr>
        <w:pStyle w:val="Heading1"/>
      </w:pPr>
      <w:r>
        <w:lastRenderedPageBreak/>
        <w:t xml:space="preserve">Day 2: Dispatch Calendar, Payroll, </w:t>
      </w:r>
      <w:r w:rsidR="00B4275E">
        <w:t xml:space="preserve">Timesheets, </w:t>
      </w:r>
      <w:r>
        <w:t>Job Costing, and Reports</w:t>
      </w:r>
    </w:p>
    <w:p w14:paraId="1CFA882A" w14:textId="3E0468BB" w:rsidR="00C04CBB" w:rsidRDefault="00C04CBB" w:rsidP="00CC41FC">
      <w:pPr>
        <w:pStyle w:val="Heading2"/>
      </w:pPr>
      <w:r>
        <w:t>Dispatch Calendar</w:t>
      </w:r>
    </w:p>
    <w:p w14:paraId="4A329FFB" w14:textId="03316D06" w:rsidR="005F5F7B" w:rsidRDefault="007212DC" w:rsidP="005F5F7B">
      <w:r>
        <w:t xml:space="preserve">The </w:t>
      </w:r>
      <w:r w:rsidR="005F5F7B">
        <w:t xml:space="preserve">Dispatch </w:t>
      </w:r>
      <w:r w:rsidR="003C6195" w:rsidRPr="003C6195">
        <w:t xml:space="preserve">Calendar </w:t>
      </w:r>
      <w:r w:rsidR="003C6195">
        <w:t xml:space="preserve">is </w:t>
      </w:r>
      <w:r w:rsidR="00090CC9">
        <w:t>useful</w:t>
      </w:r>
      <w:r w:rsidR="006D7BB9">
        <w:t xml:space="preserve"> for companies </w:t>
      </w:r>
      <w:r w:rsidR="001E6470">
        <w:t>who</w:t>
      </w:r>
      <w:r w:rsidR="00090CC9">
        <w:t xml:space="preserve">se </w:t>
      </w:r>
      <w:r w:rsidR="001E6470">
        <w:t xml:space="preserve">work </w:t>
      </w:r>
      <w:r w:rsidR="00090CC9">
        <w:t xml:space="preserve">is </w:t>
      </w:r>
      <w:r w:rsidR="001E6470">
        <w:t xml:space="preserve">based on timeslots and </w:t>
      </w:r>
      <w:r w:rsidR="005F5F7B">
        <w:t>ad</w:t>
      </w:r>
      <w:r w:rsidR="001E6470">
        <w:t>-</w:t>
      </w:r>
      <w:r w:rsidR="005F5F7B">
        <w:t>hoc teams</w:t>
      </w:r>
      <w:r w:rsidR="001E6470">
        <w:t>.</w:t>
      </w:r>
    </w:p>
    <w:p w14:paraId="1A3037FA" w14:textId="77777777" w:rsidR="00372A47" w:rsidRPr="005F5F7B" w:rsidRDefault="00372A47" w:rsidP="005F5F7B"/>
    <w:p w14:paraId="3C68AB46" w14:textId="61D5874F" w:rsidR="00B35252" w:rsidRPr="0043057B" w:rsidRDefault="00084B1F" w:rsidP="00B81661">
      <w:pPr>
        <w:pStyle w:val="Bullet"/>
      </w:pPr>
      <w:r w:rsidRPr="00D81464">
        <w:t xml:space="preserve">Set up </w:t>
      </w:r>
      <w:r w:rsidR="00090CC9" w:rsidRPr="00D81464">
        <w:t>t</w:t>
      </w:r>
      <w:r w:rsidR="00B35252" w:rsidRPr="00D81464">
        <w:t>imeslots</w:t>
      </w:r>
      <w:r w:rsidR="00090CC9" w:rsidRPr="00D81464">
        <w:t xml:space="preserve"> and</w:t>
      </w:r>
      <w:r w:rsidR="00B35252" w:rsidRPr="00D81464">
        <w:t xml:space="preserve"> time interval</w:t>
      </w:r>
      <w:r w:rsidR="003C6195" w:rsidRPr="00D81464">
        <w:t>s</w:t>
      </w:r>
      <w:r w:rsidR="005365BF" w:rsidRPr="00D81464">
        <w:t xml:space="preserve"> at </w:t>
      </w:r>
      <w:r w:rsidR="00157DE0" w:rsidRPr="005E6B4F">
        <w:rPr>
          <w:b/>
          <w:bCs/>
        </w:rPr>
        <w:t>Settings &gt; Resource timeslots</w:t>
      </w:r>
    </w:p>
    <w:p w14:paraId="57B4D131" w14:textId="3D3B8E38" w:rsidR="0043057B" w:rsidRDefault="0043057B" w:rsidP="0043057B"/>
    <w:p w14:paraId="30CBDAC7" w14:textId="77777777" w:rsidR="0043057B" w:rsidRPr="00D81464" w:rsidRDefault="0043057B" w:rsidP="0043057B"/>
    <w:p w14:paraId="342AF841" w14:textId="4ECA296E" w:rsidR="00B35252" w:rsidRDefault="00B35252" w:rsidP="00B81661">
      <w:pPr>
        <w:pStyle w:val="Bullet"/>
      </w:pPr>
      <w:r w:rsidRPr="00D81464">
        <w:t xml:space="preserve">Click and drag </w:t>
      </w:r>
      <w:r w:rsidR="00090CC9" w:rsidRPr="00D81464">
        <w:t>a</w:t>
      </w:r>
      <w:r w:rsidRPr="00D81464">
        <w:t xml:space="preserve"> job card to any timeslot</w:t>
      </w:r>
    </w:p>
    <w:p w14:paraId="031D3FE6" w14:textId="77777777" w:rsidR="0043057B" w:rsidRDefault="0043057B" w:rsidP="0043057B">
      <w:pPr>
        <w:pStyle w:val="ListParagraph"/>
      </w:pPr>
    </w:p>
    <w:p w14:paraId="3CA438A1" w14:textId="77777777" w:rsidR="0043057B" w:rsidRPr="00D81464" w:rsidRDefault="0043057B" w:rsidP="0043057B"/>
    <w:p w14:paraId="6F82ADCD" w14:textId="14291201" w:rsidR="00B35252" w:rsidRDefault="007804AF" w:rsidP="00B81661">
      <w:pPr>
        <w:pStyle w:val="Bullet"/>
      </w:pPr>
      <w:r w:rsidRPr="00D81464">
        <w:t>Appointments are</w:t>
      </w:r>
      <w:r w:rsidR="00B35252" w:rsidRPr="00D81464">
        <w:t xml:space="preserve"> automatically assign</w:t>
      </w:r>
      <w:r w:rsidRPr="00D81464">
        <w:t>ed</w:t>
      </w:r>
    </w:p>
    <w:p w14:paraId="06A473BB" w14:textId="6DF87C5C" w:rsidR="0043057B" w:rsidRDefault="0043057B" w:rsidP="0043057B"/>
    <w:p w14:paraId="70C7D4CC" w14:textId="77777777" w:rsidR="0043057B" w:rsidRDefault="0043057B" w:rsidP="0043057B"/>
    <w:p w14:paraId="204E1D06" w14:textId="70D66B2A" w:rsidR="00070447" w:rsidRDefault="00070447" w:rsidP="00B81661">
      <w:pPr>
        <w:pStyle w:val="Bullet"/>
      </w:pPr>
      <w:r w:rsidRPr="00D81464">
        <w:t xml:space="preserve">Filter waiting list </w:t>
      </w:r>
      <w:r w:rsidRPr="00B81661">
        <w:t>jobs</w:t>
      </w:r>
      <w:r w:rsidRPr="00D81464">
        <w:t xml:space="preserve"> for different aspects, including proximity</w:t>
      </w:r>
    </w:p>
    <w:p w14:paraId="6CDA127B" w14:textId="0503EC01" w:rsidR="00B81661" w:rsidRDefault="00B81661" w:rsidP="00B81661"/>
    <w:p w14:paraId="02818476" w14:textId="77777777" w:rsidR="00B81661" w:rsidRDefault="00B81661" w:rsidP="00B81661"/>
    <w:p w14:paraId="2BFF53FE" w14:textId="68D10225" w:rsidR="00B81661" w:rsidRPr="00D81464" w:rsidRDefault="00B81661" w:rsidP="00B81661">
      <w:pPr>
        <w:pStyle w:val="Bullet"/>
      </w:pPr>
      <w:r>
        <w:t>Use the Dispatch Board to do routing, rather than the Dispatch Calendar</w:t>
      </w:r>
    </w:p>
    <w:p w14:paraId="64836888" w14:textId="77777777" w:rsidR="00070447" w:rsidRPr="00D81464" w:rsidRDefault="00070447" w:rsidP="00070447"/>
    <w:p w14:paraId="408BE324" w14:textId="414BC9B6" w:rsidR="00FF65B6" w:rsidRDefault="00FF65B6" w:rsidP="00B81661">
      <w:pPr>
        <w:pStyle w:val="Bullet"/>
        <w:numPr>
          <w:ilvl w:val="0"/>
          <w:numId w:val="0"/>
        </w:numPr>
        <w:ind w:left="360"/>
      </w:pPr>
    </w:p>
    <w:p w14:paraId="13862974" w14:textId="1CF114EB" w:rsidR="00D81464" w:rsidRDefault="00D81464" w:rsidP="00B81661">
      <w:pPr>
        <w:pStyle w:val="Bullet"/>
        <w:numPr>
          <w:ilvl w:val="0"/>
          <w:numId w:val="0"/>
        </w:numPr>
        <w:ind w:left="360"/>
      </w:pPr>
    </w:p>
    <w:p w14:paraId="67BC43AD" w14:textId="77777777" w:rsidR="00D81464" w:rsidRPr="00B35252" w:rsidRDefault="00D81464" w:rsidP="00B81661">
      <w:pPr>
        <w:pStyle w:val="Bullet"/>
        <w:numPr>
          <w:ilvl w:val="0"/>
          <w:numId w:val="0"/>
        </w:numPr>
        <w:ind w:left="360"/>
      </w:pPr>
    </w:p>
    <w:p w14:paraId="3300F7CC" w14:textId="77777777" w:rsidR="00876F0A" w:rsidRDefault="00876F0A">
      <w:pPr>
        <w:tabs>
          <w:tab w:val="clear" w:pos="288"/>
        </w:tabs>
        <w:spacing w:before="0" w:after="200"/>
        <w:rPr>
          <w:rFonts w:eastAsiaTheme="majorEastAsia" w:cstheme="majorBidi"/>
          <w:iCs/>
          <w:color w:val="538135" w:themeColor="accent6" w:themeShade="BF"/>
          <w:sz w:val="36"/>
          <w:szCs w:val="40"/>
        </w:rPr>
      </w:pPr>
      <w:r>
        <w:br w:type="page"/>
      </w:r>
    </w:p>
    <w:p w14:paraId="09A680E0" w14:textId="3D86C340" w:rsidR="00A03ED7" w:rsidRDefault="00C04CBB" w:rsidP="00D661CA">
      <w:pPr>
        <w:pStyle w:val="Heading1"/>
      </w:pPr>
      <w:r w:rsidRPr="00B35252">
        <w:lastRenderedPageBreak/>
        <w:t>Payroll and Timesheets</w:t>
      </w:r>
    </w:p>
    <w:p w14:paraId="75FD385A" w14:textId="6A8AC7C4" w:rsidR="00D661CA" w:rsidRPr="00D661CA" w:rsidRDefault="000C6322" w:rsidP="000C6322">
      <w:pPr>
        <w:pStyle w:val="Heading3"/>
      </w:pPr>
      <w:r>
        <w:t>Payroll</w:t>
      </w:r>
    </w:p>
    <w:p w14:paraId="0112114D" w14:textId="40D71709" w:rsidR="008D303D" w:rsidRDefault="00CB3713" w:rsidP="00557AF7">
      <w:r>
        <w:t>Set up</w:t>
      </w:r>
      <w:r w:rsidR="00FA17F6">
        <w:t xml:space="preserve"> </w:t>
      </w:r>
      <w:r w:rsidR="00922F14">
        <w:t xml:space="preserve">company </w:t>
      </w:r>
      <w:r w:rsidR="00F97EDB">
        <w:t>p</w:t>
      </w:r>
      <w:r w:rsidR="00567D9D">
        <w:t xml:space="preserve">ayroll </w:t>
      </w:r>
      <w:r w:rsidR="00922F14">
        <w:t>options</w:t>
      </w:r>
      <w:r w:rsidR="00557AF7">
        <w:t xml:space="preserve">: </w:t>
      </w:r>
      <w:r w:rsidR="00A03ED7" w:rsidRPr="00567D9D">
        <w:rPr>
          <w:b/>
          <w:bCs/>
        </w:rPr>
        <w:t>Se</w:t>
      </w:r>
      <w:r w:rsidR="00567D9D" w:rsidRPr="00567D9D">
        <w:rPr>
          <w:b/>
          <w:bCs/>
        </w:rPr>
        <w:t>ttings &gt; Accounting &gt; Payroll</w:t>
      </w:r>
      <w:r w:rsidR="00567D9D">
        <w:t xml:space="preserve"> </w:t>
      </w:r>
    </w:p>
    <w:p w14:paraId="6A2975C3" w14:textId="77777777" w:rsidR="008D303D" w:rsidRDefault="008D303D" w:rsidP="00557AF7"/>
    <w:p w14:paraId="78662547" w14:textId="5B592187" w:rsidR="008D303D" w:rsidRDefault="00CB3713" w:rsidP="00557AF7">
      <w:pPr>
        <w:rPr>
          <w:b/>
          <w:bCs/>
        </w:rPr>
      </w:pPr>
      <w:r>
        <w:t>Set up</w:t>
      </w:r>
      <w:r w:rsidR="008D303D">
        <w:t xml:space="preserve"> employee payroll settings: </w:t>
      </w:r>
      <w:r w:rsidR="008D303D" w:rsidRPr="00567D9D">
        <w:rPr>
          <w:b/>
          <w:bCs/>
        </w:rPr>
        <w:t>Team &gt; Employees &gt; Edit &gt; Payroll/Job Costing tab</w:t>
      </w:r>
    </w:p>
    <w:p w14:paraId="54F871EE" w14:textId="77777777" w:rsidR="000C6322" w:rsidRDefault="000C6322" w:rsidP="000C6322"/>
    <w:p w14:paraId="26C46E1B" w14:textId="7D3C47FB" w:rsidR="005010EE" w:rsidRDefault="00B941D3" w:rsidP="00B941D3">
      <w:pPr>
        <w:pStyle w:val="Bullet"/>
      </w:pPr>
      <w:r>
        <w:t>Here, y</w:t>
      </w:r>
      <w:r w:rsidR="005010EE">
        <w:t>ou can override the company payroll settings above for individual employee</w:t>
      </w:r>
      <w:r>
        <w:t>s.</w:t>
      </w:r>
    </w:p>
    <w:p w14:paraId="6A2CE113" w14:textId="77777777" w:rsidR="005010EE" w:rsidRPr="00D661CA" w:rsidRDefault="005010EE" w:rsidP="005010EE"/>
    <w:p w14:paraId="1E88926D" w14:textId="0CA25A9A" w:rsidR="008D303D" w:rsidRDefault="00557AF7" w:rsidP="00557AF7">
      <w:pPr>
        <w:pStyle w:val="Bullet"/>
      </w:pPr>
      <w:r w:rsidRPr="00557AF7">
        <w:rPr>
          <w:b/>
          <w:bCs/>
        </w:rPr>
        <w:t>Resource PIN</w:t>
      </w:r>
      <w:r>
        <w:t xml:space="preserve"> </w:t>
      </w:r>
      <w:r w:rsidR="005B5DE6">
        <w:t>– set this</w:t>
      </w:r>
      <w:r>
        <w:t xml:space="preserve"> for </w:t>
      </w:r>
      <w:r w:rsidRPr="005B5DE6">
        <w:rPr>
          <w:b/>
          <w:bCs/>
        </w:rPr>
        <w:t>Wall Clock</w:t>
      </w:r>
      <w:r>
        <w:t xml:space="preserve"> mode.</w:t>
      </w:r>
    </w:p>
    <w:p w14:paraId="36AD5D98" w14:textId="5ACA63DC" w:rsidR="00B941D3" w:rsidRDefault="00B941D3" w:rsidP="00FA17F6"/>
    <w:p w14:paraId="097DC622" w14:textId="6399CB71" w:rsidR="000508EE" w:rsidRDefault="000508EE" w:rsidP="000508EE">
      <w:pPr>
        <w:pStyle w:val="Heading4"/>
      </w:pPr>
      <w:r>
        <w:t xml:space="preserve">Labor Burden </w:t>
      </w:r>
    </w:p>
    <w:p w14:paraId="3926B110" w14:textId="77777777" w:rsidR="000508EE" w:rsidRPr="005D4758" w:rsidRDefault="000508EE" w:rsidP="000508EE">
      <w:r w:rsidRPr="000D3234">
        <w:rPr>
          <w:b/>
        </w:rPr>
        <w:t>Labor Burden</w:t>
      </w:r>
      <w:r w:rsidRPr="000D3234">
        <w:t xml:space="preserve"> </w:t>
      </w:r>
      <w:r>
        <w:t xml:space="preserve">is sometimes called </w:t>
      </w:r>
      <w:r w:rsidRPr="000D3234">
        <w:rPr>
          <w:b/>
        </w:rPr>
        <w:t>Loaded Labor Rate</w:t>
      </w:r>
      <w:r w:rsidRPr="000D3234">
        <w:t xml:space="preserve"> </w:t>
      </w:r>
      <w:r>
        <w:t>and other variations. It means</w:t>
      </w:r>
      <w:r w:rsidRPr="000D3234">
        <w:t xml:space="preserve"> </w:t>
      </w:r>
      <w:r>
        <w:br/>
      </w:r>
      <w:r w:rsidRPr="00AC2D45">
        <w:rPr>
          <w:i/>
          <w:iCs/>
        </w:rPr>
        <w:t>Gross Hourly rate</w:t>
      </w:r>
      <w:r w:rsidRPr="000D3234">
        <w:t xml:space="preserve"> + </w:t>
      </w:r>
      <w:r w:rsidRPr="00AC2D45">
        <w:rPr>
          <w:i/>
          <w:iCs/>
        </w:rPr>
        <w:t>Additional labor costs</w:t>
      </w:r>
      <w:r>
        <w:t xml:space="preserve"> as shown in the table below.</w:t>
      </w:r>
    </w:p>
    <w:p w14:paraId="1C637AD2" w14:textId="77777777" w:rsidR="000508EE" w:rsidRDefault="000508EE" w:rsidP="000508EE">
      <w:r w:rsidRPr="00041658">
        <w:t xml:space="preserve">The following example </w:t>
      </w:r>
      <w:r>
        <w:t>shows</w:t>
      </w:r>
      <w:r w:rsidRPr="00041658">
        <w:t xml:space="preserve"> how to calculate your labor burden. Adjust all the factors to apply to your company</w:t>
      </w:r>
      <w:r>
        <w:t>:</w:t>
      </w:r>
      <w:r w:rsidRPr="00041658">
        <w:t xml:space="preserve"> </w:t>
      </w:r>
      <w:r>
        <w:t>use</w:t>
      </w:r>
      <w:r w:rsidRPr="00041658">
        <w:t xml:space="preserve"> what applies to </w:t>
      </w:r>
      <w:r>
        <w:t xml:space="preserve">help you </w:t>
      </w:r>
      <w:r w:rsidRPr="00041658">
        <w:t xml:space="preserve">determine </w:t>
      </w:r>
      <w:r>
        <w:t xml:space="preserve">how much </w:t>
      </w:r>
      <w:r w:rsidRPr="00041658">
        <w:t xml:space="preserve">a resource </w:t>
      </w:r>
      <w:r>
        <w:t>is costing</w:t>
      </w:r>
      <w:r w:rsidRPr="00041658">
        <w:t xml:space="preserve"> you.</w:t>
      </w:r>
    </w:p>
    <w:p w14:paraId="2F6B931F" w14:textId="77777777" w:rsidR="000508EE" w:rsidRDefault="000508EE" w:rsidP="000508EE">
      <w:pPr>
        <w:pStyle w:val="Heading4"/>
        <w:rPr>
          <w:rFonts w:eastAsia="Times New Roman"/>
          <w:bCs/>
          <w:sz w:val="27"/>
        </w:rPr>
      </w:pPr>
      <w:r w:rsidRPr="00A667CD">
        <w:t>Sample</w:t>
      </w:r>
      <w:r>
        <w:t xml:space="preserve"> Company’s Total Financial Contribution for Employee with Annual Totals</w:t>
      </w:r>
    </w:p>
    <w:tbl>
      <w:tblPr>
        <w:tblW w:w="0" w:type="auto"/>
        <w:tblCellSpacing w:w="15" w:type="dxa"/>
        <w:shd w:val="clear" w:color="auto" w:fill="FFFFFF"/>
        <w:tblCellMar>
          <w:top w:w="144" w:type="dxa"/>
          <w:left w:w="72" w:type="dxa"/>
          <w:bottom w:w="144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4863"/>
      </w:tblGrid>
      <w:tr w:rsidR="000508EE" w14:paraId="42091A38" w14:textId="77777777" w:rsidTr="000508EE">
        <w:trPr>
          <w:tblCellSpacing w:w="15" w:type="dxa"/>
        </w:trPr>
        <w:tc>
          <w:tcPr>
            <w:tcW w:w="3102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4CF7D504" w14:textId="77777777" w:rsidR="000508EE" w:rsidRPr="002E4EEC" w:rsidRDefault="000508EE" w:rsidP="00A31F55">
            <w:pPr>
              <w:pStyle w:val="NoSpacing"/>
            </w:pPr>
            <w:r w:rsidRPr="002E4EEC">
              <w:t>Gross Pay</w:t>
            </w:r>
          </w:p>
        </w:tc>
        <w:tc>
          <w:tcPr>
            <w:tcW w:w="4818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5AB3E29A" w14:textId="77777777" w:rsidR="000508EE" w:rsidRPr="002E4EEC" w:rsidRDefault="000508EE" w:rsidP="00A31F55">
            <w:pPr>
              <w:pStyle w:val="NoSpacing"/>
            </w:pPr>
            <w:r w:rsidRPr="002E4EEC">
              <w:t>$28,000 (Gross weekly alone $13.46 hr.)</w:t>
            </w:r>
          </w:p>
        </w:tc>
      </w:tr>
      <w:tr w:rsidR="000508EE" w14:paraId="306F7C7C" w14:textId="77777777" w:rsidTr="000508EE">
        <w:trPr>
          <w:tblCellSpacing w:w="15" w:type="dxa"/>
        </w:trPr>
        <w:tc>
          <w:tcPr>
            <w:tcW w:w="3102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723F9BE0" w14:textId="77777777" w:rsidR="000508EE" w:rsidRPr="002E4EEC" w:rsidRDefault="000508EE" w:rsidP="00A31F55">
            <w:pPr>
              <w:pStyle w:val="NoSpacing"/>
            </w:pPr>
            <w:r w:rsidRPr="002E4EEC">
              <w:t>Workman’s Comp</w:t>
            </w:r>
          </w:p>
        </w:tc>
        <w:tc>
          <w:tcPr>
            <w:tcW w:w="4818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0D4BCFCC" w14:textId="77777777" w:rsidR="000508EE" w:rsidRPr="002E4EEC" w:rsidRDefault="000508EE" w:rsidP="00A31F55">
            <w:pPr>
              <w:pStyle w:val="NoSpacing"/>
            </w:pPr>
            <w:r w:rsidRPr="002E4EEC">
              <w:t>$500</w:t>
            </w:r>
          </w:p>
        </w:tc>
      </w:tr>
      <w:tr w:rsidR="000508EE" w14:paraId="75B21112" w14:textId="77777777" w:rsidTr="000508EE">
        <w:trPr>
          <w:tblCellSpacing w:w="15" w:type="dxa"/>
        </w:trPr>
        <w:tc>
          <w:tcPr>
            <w:tcW w:w="3102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40075D70" w14:textId="77777777" w:rsidR="000508EE" w:rsidRPr="002E4EEC" w:rsidRDefault="000508EE" w:rsidP="00A31F55">
            <w:pPr>
              <w:pStyle w:val="NoSpacing"/>
            </w:pPr>
            <w:r w:rsidRPr="002E4EEC">
              <w:t>Unemployment Insurance</w:t>
            </w:r>
          </w:p>
        </w:tc>
        <w:tc>
          <w:tcPr>
            <w:tcW w:w="4818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75987AF5" w14:textId="77777777" w:rsidR="000508EE" w:rsidRPr="002E4EEC" w:rsidRDefault="000508EE" w:rsidP="00A31F55">
            <w:pPr>
              <w:pStyle w:val="NoSpacing"/>
            </w:pPr>
            <w:r w:rsidRPr="002E4EEC">
              <w:t>$240</w:t>
            </w:r>
          </w:p>
        </w:tc>
      </w:tr>
      <w:tr w:rsidR="000508EE" w14:paraId="26D796CC" w14:textId="77777777" w:rsidTr="000508EE">
        <w:trPr>
          <w:tblCellSpacing w:w="15" w:type="dxa"/>
        </w:trPr>
        <w:tc>
          <w:tcPr>
            <w:tcW w:w="3102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4B45DA59" w14:textId="77777777" w:rsidR="000508EE" w:rsidRPr="002E4EEC" w:rsidRDefault="000508EE" w:rsidP="00A31F55">
            <w:pPr>
              <w:pStyle w:val="NoSpacing"/>
            </w:pPr>
            <w:r w:rsidRPr="002E4EEC">
              <w:t>Any other Insurances</w:t>
            </w:r>
          </w:p>
        </w:tc>
        <w:tc>
          <w:tcPr>
            <w:tcW w:w="4818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51D65715" w14:textId="77777777" w:rsidR="000508EE" w:rsidRPr="002E4EEC" w:rsidRDefault="000508EE" w:rsidP="00A31F55">
            <w:pPr>
              <w:pStyle w:val="NoSpacing"/>
            </w:pPr>
            <w:r w:rsidRPr="002E4EEC">
              <w:t>$1,000</w:t>
            </w:r>
          </w:p>
        </w:tc>
      </w:tr>
      <w:tr w:rsidR="000508EE" w14:paraId="585DA602" w14:textId="77777777" w:rsidTr="000508EE">
        <w:trPr>
          <w:tblCellSpacing w:w="15" w:type="dxa"/>
        </w:trPr>
        <w:tc>
          <w:tcPr>
            <w:tcW w:w="3102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37C0E59A" w14:textId="77777777" w:rsidR="000508EE" w:rsidRPr="002E4EEC" w:rsidRDefault="000508EE" w:rsidP="00A31F55">
            <w:pPr>
              <w:pStyle w:val="NoSpacing"/>
            </w:pPr>
            <w:r w:rsidRPr="002E4EEC">
              <w:t>Taxes</w:t>
            </w:r>
          </w:p>
        </w:tc>
        <w:tc>
          <w:tcPr>
            <w:tcW w:w="4818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7E352872" w14:textId="77777777" w:rsidR="000508EE" w:rsidRPr="002E4EEC" w:rsidRDefault="000508EE" w:rsidP="00A31F55">
            <w:pPr>
              <w:pStyle w:val="NoSpacing"/>
            </w:pPr>
            <w:r w:rsidRPr="002E4EEC">
              <w:t>$550</w:t>
            </w:r>
          </w:p>
        </w:tc>
      </w:tr>
      <w:tr w:rsidR="000508EE" w14:paraId="64084049" w14:textId="77777777" w:rsidTr="000508EE">
        <w:trPr>
          <w:tblCellSpacing w:w="15" w:type="dxa"/>
        </w:trPr>
        <w:tc>
          <w:tcPr>
            <w:tcW w:w="3102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1BB679AA" w14:textId="77777777" w:rsidR="000508EE" w:rsidRPr="002E4EEC" w:rsidRDefault="000508EE" w:rsidP="00A31F55">
            <w:pPr>
              <w:pStyle w:val="NoSpacing"/>
            </w:pPr>
            <w:r w:rsidRPr="002E4EEC">
              <w:t>Bonus</w:t>
            </w:r>
          </w:p>
        </w:tc>
        <w:tc>
          <w:tcPr>
            <w:tcW w:w="4818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4266278E" w14:textId="77777777" w:rsidR="000508EE" w:rsidRPr="002E4EEC" w:rsidRDefault="000508EE" w:rsidP="00A31F55">
            <w:pPr>
              <w:pStyle w:val="NoSpacing"/>
            </w:pPr>
            <w:r w:rsidRPr="002E4EEC">
              <w:t>$850</w:t>
            </w:r>
          </w:p>
        </w:tc>
      </w:tr>
      <w:tr w:rsidR="000508EE" w14:paraId="499820E1" w14:textId="77777777" w:rsidTr="000508EE">
        <w:trPr>
          <w:tblCellSpacing w:w="15" w:type="dxa"/>
        </w:trPr>
        <w:tc>
          <w:tcPr>
            <w:tcW w:w="3102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2B971839" w14:textId="77777777" w:rsidR="000508EE" w:rsidRPr="002E4EEC" w:rsidRDefault="000508EE" w:rsidP="00A31F55">
            <w:pPr>
              <w:pStyle w:val="NoSpacing"/>
            </w:pPr>
            <w:r w:rsidRPr="002E4EEC">
              <w:t>Annual Total</w:t>
            </w:r>
          </w:p>
        </w:tc>
        <w:tc>
          <w:tcPr>
            <w:tcW w:w="4818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5E89052B" w14:textId="77777777" w:rsidR="000508EE" w:rsidRPr="002E4EEC" w:rsidRDefault="000508EE" w:rsidP="00A31F55">
            <w:pPr>
              <w:pStyle w:val="NoSpacing"/>
            </w:pPr>
            <w:r w:rsidRPr="002E4EEC">
              <w:t>$31,140.00</w:t>
            </w:r>
          </w:p>
        </w:tc>
      </w:tr>
      <w:tr w:rsidR="000508EE" w14:paraId="5C3A75DE" w14:textId="77777777" w:rsidTr="000508EE">
        <w:trPr>
          <w:tblCellSpacing w:w="15" w:type="dxa"/>
        </w:trPr>
        <w:tc>
          <w:tcPr>
            <w:tcW w:w="3102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6C3244E8" w14:textId="77777777" w:rsidR="000508EE" w:rsidRPr="002E4EEC" w:rsidRDefault="000508EE" w:rsidP="00A31F55">
            <w:pPr>
              <w:pStyle w:val="NoSpacing"/>
            </w:pPr>
            <w:r w:rsidRPr="002E4EEC">
              <w:t>Monthly based on 12 mo.</w:t>
            </w:r>
          </w:p>
        </w:tc>
        <w:tc>
          <w:tcPr>
            <w:tcW w:w="4818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5F8A6B12" w14:textId="77777777" w:rsidR="000508EE" w:rsidRPr="002E4EEC" w:rsidRDefault="000508EE" w:rsidP="00A31F55">
            <w:pPr>
              <w:pStyle w:val="NoSpacing"/>
            </w:pPr>
            <w:r w:rsidRPr="002E4EEC">
              <w:t>$2,595.00</w:t>
            </w:r>
          </w:p>
        </w:tc>
      </w:tr>
      <w:tr w:rsidR="000508EE" w14:paraId="21E3F8E2" w14:textId="77777777" w:rsidTr="000508EE">
        <w:trPr>
          <w:tblCellSpacing w:w="15" w:type="dxa"/>
        </w:trPr>
        <w:tc>
          <w:tcPr>
            <w:tcW w:w="3102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49C8A7CE" w14:textId="77777777" w:rsidR="000508EE" w:rsidRPr="002E4EEC" w:rsidRDefault="000508EE" w:rsidP="00A31F55">
            <w:pPr>
              <w:pStyle w:val="NoSpacing"/>
            </w:pPr>
            <w:r w:rsidRPr="002E4EEC">
              <w:t>Weekly based on 52 wks.</w:t>
            </w:r>
          </w:p>
        </w:tc>
        <w:tc>
          <w:tcPr>
            <w:tcW w:w="4818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31DA61BA" w14:textId="77777777" w:rsidR="000508EE" w:rsidRPr="002E4EEC" w:rsidRDefault="000508EE" w:rsidP="00A31F55">
            <w:pPr>
              <w:pStyle w:val="NoSpacing"/>
            </w:pPr>
            <w:r w:rsidRPr="002E4EEC">
              <w:t>$598.85</w:t>
            </w:r>
          </w:p>
        </w:tc>
      </w:tr>
      <w:tr w:rsidR="000508EE" w14:paraId="09846A59" w14:textId="77777777" w:rsidTr="000508EE">
        <w:trPr>
          <w:tblCellSpacing w:w="15" w:type="dxa"/>
        </w:trPr>
        <w:tc>
          <w:tcPr>
            <w:tcW w:w="3102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41CFC78D" w14:textId="77777777" w:rsidR="000508EE" w:rsidRPr="002E4EEC" w:rsidRDefault="000508EE" w:rsidP="00A31F55">
            <w:pPr>
              <w:pStyle w:val="NoSpacing"/>
            </w:pPr>
            <w:r w:rsidRPr="002E4EEC">
              <w:rPr>
                <w:rStyle w:val="Strong"/>
                <w:b w:val="0"/>
                <w:bCs w:val="0"/>
              </w:rPr>
              <w:t>Hourly based on 40 hrs.</w:t>
            </w:r>
          </w:p>
        </w:tc>
        <w:tc>
          <w:tcPr>
            <w:tcW w:w="4818" w:type="dxa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5B2730B5" w14:textId="3BB31028" w:rsidR="000508EE" w:rsidRPr="002E4EEC" w:rsidRDefault="000508EE" w:rsidP="00A31F55">
            <w:pPr>
              <w:pStyle w:val="NoSpacing"/>
            </w:pPr>
            <w:r w:rsidRPr="002E4EEC">
              <w:rPr>
                <w:rStyle w:val="Strong"/>
                <w:b w:val="0"/>
                <w:bCs w:val="0"/>
              </w:rPr>
              <w:t>$14.97   This is your employee</w:t>
            </w:r>
            <w:r w:rsidR="008A517E">
              <w:rPr>
                <w:rStyle w:val="Strong"/>
                <w:b w:val="0"/>
                <w:bCs w:val="0"/>
              </w:rPr>
              <w:t>’</w:t>
            </w:r>
            <w:r w:rsidRPr="002E4EEC">
              <w:rPr>
                <w:rStyle w:val="Strong"/>
                <w:b w:val="0"/>
                <w:bCs w:val="0"/>
              </w:rPr>
              <w:t>s Labor Burden</w:t>
            </w:r>
          </w:p>
        </w:tc>
      </w:tr>
    </w:tbl>
    <w:p w14:paraId="19354F1E" w14:textId="77777777" w:rsidR="000508EE" w:rsidRDefault="000508EE" w:rsidP="000C6322">
      <w:pPr>
        <w:pStyle w:val="Heading3"/>
      </w:pPr>
    </w:p>
    <w:p w14:paraId="15D49B76" w14:textId="77777777" w:rsidR="000508EE" w:rsidRDefault="000508EE">
      <w:pPr>
        <w:tabs>
          <w:tab w:val="clear" w:pos="288"/>
        </w:tabs>
        <w:spacing w:before="0" w:after="200"/>
        <w:rPr>
          <w:rFonts w:eastAsiaTheme="majorEastAsia" w:cstheme="majorBidi"/>
          <w:bCs/>
          <w:color w:val="538135" w:themeColor="accent6" w:themeShade="BF"/>
          <w:sz w:val="28"/>
          <w:szCs w:val="28"/>
        </w:rPr>
      </w:pPr>
      <w:r>
        <w:br w:type="page"/>
      </w:r>
    </w:p>
    <w:p w14:paraId="4B7A8782" w14:textId="2D28EB38" w:rsidR="00B941D3" w:rsidRDefault="00B941D3" w:rsidP="000C6322">
      <w:pPr>
        <w:pStyle w:val="Heading3"/>
      </w:pPr>
      <w:r>
        <w:lastRenderedPageBreak/>
        <w:t>Timesheets</w:t>
      </w:r>
    </w:p>
    <w:p w14:paraId="0424010C" w14:textId="77777777" w:rsidR="00CB3713" w:rsidRPr="00CB3713" w:rsidRDefault="00CB3713" w:rsidP="00CB3713"/>
    <w:p w14:paraId="02C7BA81" w14:textId="5A37A8C0" w:rsidR="00B941D3" w:rsidRDefault="00B941D3" w:rsidP="00B941D3">
      <w:pPr>
        <w:pStyle w:val="Bullet"/>
        <w:numPr>
          <w:ilvl w:val="0"/>
          <w:numId w:val="0"/>
        </w:numPr>
        <w:ind w:left="360" w:hanging="360"/>
        <w:rPr>
          <w:b/>
          <w:bCs/>
        </w:rPr>
      </w:pPr>
      <w:r w:rsidRPr="00486121">
        <w:rPr>
          <w:b/>
          <w:bCs/>
        </w:rPr>
        <w:t xml:space="preserve">Accounting &gt; </w:t>
      </w:r>
      <w:r w:rsidR="00CD704F" w:rsidRPr="00486121">
        <w:rPr>
          <w:b/>
          <w:bCs/>
        </w:rPr>
        <w:t>Timesheets</w:t>
      </w:r>
    </w:p>
    <w:p w14:paraId="2451C02B" w14:textId="77777777" w:rsidR="000C6322" w:rsidRPr="000C6322" w:rsidRDefault="000C6322" w:rsidP="000C6322"/>
    <w:p w14:paraId="3522F6D3" w14:textId="7DDEF6A1" w:rsidR="00D661CA" w:rsidRDefault="00F14434" w:rsidP="005621D4">
      <w:pPr>
        <w:pStyle w:val="Bullet"/>
      </w:pPr>
      <w:r>
        <w:t>Click an employee to m</w:t>
      </w:r>
      <w:r w:rsidR="00CD704F">
        <w:t xml:space="preserve">anage </w:t>
      </w:r>
      <w:r>
        <w:t>their</w:t>
      </w:r>
      <w:r w:rsidR="00CD704F">
        <w:t xml:space="preserve"> work times</w:t>
      </w:r>
    </w:p>
    <w:p w14:paraId="6DA88475" w14:textId="6CDD0361" w:rsidR="005621D4" w:rsidRDefault="005621D4" w:rsidP="005621D4"/>
    <w:p w14:paraId="75D7A2D6" w14:textId="77777777" w:rsidR="002C7258" w:rsidRDefault="002C7258" w:rsidP="005621D4"/>
    <w:p w14:paraId="7AE58C80" w14:textId="39CA1F6B" w:rsidR="005621D4" w:rsidRDefault="005621D4" w:rsidP="005621D4">
      <w:pPr>
        <w:pStyle w:val="Bullet"/>
      </w:pPr>
      <w:r>
        <w:t>See their time punches on the “Work Time” tab.</w:t>
      </w:r>
    </w:p>
    <w:p w14:paraId="7818052A" w14:textId="6C8EDCA8" w:rsidR="00AA7E65" w:rsidRDefault="00AA7E65" w:rsidP="00AA7E65">
      <w:pPr>
        <w:pStyle w:val="ListParagraph"/>
      </w:pPr>
    </w:p>
    <w:p w14:paraId="3FB40F0B" w14:textId="77777777" w:rsidR="002C7258" w:rsidRDefault="002C7258" w:rsidP="00AA7E65">
      <w:pPr>
        <w:pStyle w:val="ListParagraph"/>
      </w:pPr>
    </w:p>
    <w:p w14:paraId="1A2427D0" w14:textId="31177667" w:rsidR="00AA7E65" w:rsidRDefault="00AA7E65" w:rsidP="00AA7E65">
      <w:pPr>
        <w:pStyle w:val="Bullet"/>
      </w:pPr>
      <w:r>
        <w:t>Adjust timesheet entries on “Clock Time” tab</w:t>
      </w:r>
    </w:p>
    <w:p w14:paraId="0E32E6DC" w14:textId="79B1F621" w:rsidR="003A6CDD" w:rsidRDefault="003A6CDD" w:rsidP="003A6CDD">
      <w:pPr>
        <w:pStyle w:val="ListParagraph"/>
      </w:pPr>
    </w:p>
    <w:p w14:paraId="3B3C47B9" w14:textId="77777777" w:rsidR="002C7258" w:rsidRDefault="002C7258" w:rsidP="003A6CDD">
      <w:pPr>
        <w:pStyle w:val="ListParagraph"/>
      </w:pPr>
    </w:p>
    <w:p w14:paraId="6C2623A8" w14:textId="185CC8B9" w:rsidR="003A6CDD" w:rsidRPr="000508EE" w:rsidRDefault="003A6CDD" w:rsidP="003A6CDD">
      <w:pPr>
        <w:pStyle w:val="Bullet"/>
      </w:pPr>
      <w:r w:rsidRPr="003A6CDD">
        <w:rPr>
          <w:b/>
          <w:bCs/>
        </w:rPr>
        <w:t>Actions &gt; Export Timesheet</w:t>
      </w:r>
      <w:r>
        <w:t xml:space="preserve"> </w:t>
      </w:r>
      <w:r w:rsidRPr="003A6CDD">
        <w:rPr>
          <w:b/>
          <w:bCs/>
        </w:rPr>
        <w:t>Report</w:t>
      </w:r>
    </w:p>
    <w:p w14:paraId="3A8D264B" w14:textId="5402D0DB" w:rsidR="000508EE" w:rsidRDefault="000508EE" w:rsidP="000508EE">
      <w:pPr>
        <w:pStyle w:val="Bullet"/>
        <w:numPr>
          <w:ilvl w:val="0"/>
          <w:numId w:val="0"/>
        </w:numPr>
        <w:ind w:left="360" w:hanging="360"/>
        <w:rPr>
          <w:b/>
          <w:bCs/>
        </w:rPr>
      </w:pPr>
    </w:p>
    <w:p w14:paraId="0B133196" w14:textId="7A61FAAA" w:rsidR="000508EE" w:rsidRDefault="000508EE" w:rsidP="000508EE">
      <w:pPr>
        <w:pStyle w:val="Bullet"/>
        <w:numPr>
          <w:ilvl w:val="0"/>
          <w:numId w:val="0"/>
        </w:numPr>
        <w:ind w:left="360" w:hanging="360"/>
        <w:rPr>
          <w:b/>
          <w:bCs/>
        </w:rPr>
      </w:pPr>
    </w:p>
    <w:p w14:paraId="242E0925" w14:textId="15219321" w:rsidR="000508EE" w:rsidRDefault="000508EE" w:rsidP="000508EE">
      <w:pPr>
        <w:pStyle w:val="Bullet"/>
        <w:numPr>
          <w:ilvl w:val="0"/>
          <w:numId w:val="0"/>
        </w:numPr>
        <w:ind w:left="360" w:hanging="360"/>
        <w:rPr>
          <w:b/>
          <w:bCs/>
        </w:rPr>
      </w:pPr>
    </w:p>
    <w:p w14:paraId="441625CA" w14:textId="20B49731" w:rsidR="000508EE" w:rsidRDefault="000508EE" w:rsidP="000508EE">
      <w:pPr>
        <w:pStyle w:val="Bullet"/>
        <w:numPr>
          <w:ilvl w:val="0"/>
          <w:numId w:val="0"/>
        </w:numPr>
        <w:ind w:left="360" w:hanging="360"/>
        <w:rPr>
          <w:b/>
          <w:bCs/>
        </w:rPr>
      </w:pPr>
    </w:p>
    <w:p w14:paraId="4B19005A" w14:textId="192F5676" w:rsidR="000508EE" w:rsidRDefault="000508EE" w:rsidP="000508EE">
      <w:pPr>
        <w:pStyle w:val="Bullet"/>
        <w:numPr>
          <w:ilvl w:val="0"/>
          <w:numId w:val="0"/>
        </w:numPr>
        <w:ind w:left="360" w:hanging="360"/>
        <w:rPr>
          <w:b/>
          <w:bCs/>
        </w:rPr>
      </w:pPr>
    </w:p>
    <w:p w14:paraId="4814B792" w14:textId="77777777" w:rsidR="000508EE" w:rsidRDefault="000508EE" w:rsidP="000508EE">
      <w:pPr>
        <w:pStyle w:val="Bullet"/>
        <w:numPr>
          <w:ilvl w:val="0"/>
          <w:numId w:val="0"/>
        </w:numPr>
        <w:ind w:left="360" w:hanging="360"/>
      </w:pPr>
    </w:p>
    <w:p w14:paraId="252B7CD4" w14:textId="65A28964" w:rsidR="00D661CA" w:rsidRDefault="00D661CA" w:rsidP="00D661CA"/>
    <w:p w14:paraId="68B5F932" w14:textId="77777777" w:rsidR="00DF6957" w:rsidRDefault="00DF6957">
      <w:pPr>
        <w:tabs>
          <w:tab w:val="clear" w:pos="288"/>
        </w:tabs>
        <w:spacing w:before="0" w:after="200"/>
        <w:rPr>
          <w:rFonts w:eastAsiaTheme="majorEastAsia" w:cstheme="majorBidi"/>
          <w:bCs/>
          <w:color w:val="538135" w:themeColor="accent6" w:themeShade="BF"/>
          <w:sz w:val="28"/>
          <w:szCs w:val="28"/>
        </w:rPr>
      </w:pPr>
      <w:r>
        <w:br w:type="page"/>
      </w:r>
    </w:p>
    <w:p w14:paraId="0046BB32" w14:textId="169B8E7C" w:rsidR="00CB3713" w:rsidRPr="00CB3713" w:rsidRDefault="006F5C32" w:rsidP="00CB3713">
      <w:pPr>
        <w:pStyle w:val="Heading3"/>
      </w:pPr>
      <w:r>
        <w:lastRenderedPageBreak/>
        <w:t xml:space="preserve">Services </w:t>
      </w:r>
    </w:p>
    <w:p w14:paraId="462CD68D" w14:textId="5BF221C3" w:rsidR="006F5C32" w:rsidRPr="00CB3713" w:rsidRDefault="00CB3713" w:rsidP="006F5C32">
      <w:r>
        <w:t xml:space="preserve">Specify job costing settings for services at </w:t>
      </w:r>
      <w:r w:rsidR="006F5C32" w:rsidRPr="006F5C32">
        <w:rPr>
          <w:b/>
          <w:bCs/>
        </w:rPr>
        <w:t>Settings &gt; Services</w:t>
      </w:r>
    </w:p>
    <w:p w14:paraId="5D12610C" w14:textId="77777777" w:rsidR="006F5C32" w:rsidRPr="006F5C32" w:rsidRDefault="006F5C32" w:rsidP="006F5C32">
      <w:pPr>
        <w:pStyle w:val="Heading4"/>
      </w:pPr>
      <w:r>
        <w:t>Labor Burden</w:t>
      </w:r>
    </w:p>
    <w:p w14:paraId="2521E5D3" w14:textId="1EBF0E82" w:rsidR="006F5C32" w:rsidRDefault="006F5C32" w:rsidP="006F5C32">
      <w:pPr>
        <w:pStyle w:val="Bullet"/>
      </w:pPr>
      <w:r>
        <w:t>Put in default budgeted hours that will appear on recurring or one-time jobs</w:t>
      </w:r>
    </w:p>
    <w:p w14:paraId="39380304" w14:textId="77777777" w:rsidR="00CB3713" w:rsidRDefault="00CB3713" w:rsidP="00CB3713"/>
    <w:p w14:paraId="207A88AD" w14:textId="77777777" w:rsidR="006F5C32" w:rsidRPr="00C85846" w:rsidRDefault="006F5C32" w:rsidP="006F5C32">
      <w:pPr>
        <w:pStyle w:val="Bullet"/>
      </w:pPr>
      <w:r>
        <w:t xml:space="preserve">Adjust the budgeted hours for individual jobs or packages </w:t>
      </w:r>
    </w:p>
    <w:p w14:paraId="28C6E2E9" w14:textId="29732BAC" w:rsidR="000C6322" w:rsidRDefault="000C6322" w:rsidP="00D661CA"/>
    <w:p w14:paraId="425F1CC8" w14:textId="51AB53D6" w:rsidR="006F5C32" w:rsidRDefault="006F5C32" w:rsidP="00E806B4">
      <w:pPr>
        <w:pStyle w:val="Heading4"/>
      </w:pPr>
      <w:r>
        <w:t>Products</w:t>
      </w:r>
    </w:p>
    <w:p w14:paraId="5B51ECBF" w14:textId="5E572992" w:rsidR="006065CD" w:rsidRDefault="006065CD" w:rsidP="00422BF0">
      <w:pPr>
        <w:pStyle w:val="Bullet"/>
      </w:pPr>
      <w:r>
        <w:t xml:space="preserve">Default </w:t>
      </w:r>
      <w:r w:rsidR="00C02088">
        <w:t>budgeted c</w:t>
      </w:r>
      <w:r>
        <w:t xml:space="preserve">ost </w:t>
      </w:r>
      <w:r w:rsidR="005874C4">
        <w:t xml:space="preserve">for product </w:t>
      </w:r>
      <w:r>
        <w:t xml:space="preserve">appears on the </w:t>
      </w:r>
      <w:r w:rsidRPr="006065CD">
        <w:rPr>
          <w:b/>
          <w:bCs/>
        </w:rPr>
        <w:t>Job Costing</w:t>
      </w:r>
      <w:r>
        <w:t xml:space="preserve"> re</w:t>
      </w:r>
      <w:r w:rsidR="00422BF0">
        <w:t>p</w:t>
      </w:r>
      <w:r>
        <w:t>ort</w:t>
      </w:r>
    </w:p>
    <w:p w14:paraId="50E2AF16" w14:textId="1DD7244C" w:rsidR="006E0671" w:rsidRDefault="006E0671" w:rsidP="006E0671"/>
    <w:p w14:paraId="61984250" w14:textId="77777777" w:rsidR="006E0671" w:rsidRDefault="006E0671" w:rsidP="006E0671"/>
    <w:p w14:paraId="2BA296EA" w14:textId="2363D229" w:rsidR="00422BF0" w:rsidRDefault="00422BF0" w:rsidP="00422BF0">
      <w:pPr>
        <w:pStyle w:val="Bullet"/>
      </w:pPr>
      <w:r>
        <w:t xml:space="preserve">When you add a </w:t>
      </w:r>
      <w:r w:rsidR="00917727">
        <w:t xml:space="preserve">new </w:t>
      </w:r>
      <w:r>
        <w:t>job</w:t>
      </w:r>
      <w:r w:rsidR="00F455C7">
        <w:t xml:space="preserve"> with a product,</w:t>
      </w:r>
      <w:r w:rsidR="00744B4F">
        <w:t xml:space="preserve"> </w:t>
      </w:r>
      <w:r w:rsidR="00A3154F">
        <w:t>type in a quantity and the product cost is calculated</w:t>
      </w:r>
    </w:p>
    <w:p w14:paraId="6778BC27" w14:textId="77777777" w:rsidR="006E0671" w:rsidRDefault="006E0671" w:rsidP="006E0671">
      <w:pPr>
        <w:pStyle w:val="ListParagraph"/>
      </w:pPr>
    </w:p>
    <w:p w14:paraId="47822957" w14:textId="77777777" w:rsidR="006E0671" w:rsidRDefault="006E0671" w:rsidP="006E0671"/>
    <w:p w14:paraId="6CF19799" w14:textId="7EECEF7D" w:rsidR="00A3154F" w:rsidRDefault="00917727" w:rsidP="00422BF0">
      <w:pPr>
        <w:pStyle w:val="Bullet"/>
      </w:pPr>
      <w:r>
        <w:t>If needed, override the product cost</w:t>
      </w:r>
      <w:r w:rsidR="00140E15">
        <w:t xml:space="preserve"> on the </w:t>
      </w:r>
      <w:r w:rsidR="00140E15" w:rsidRPr="00140E15">
        <w:rPr>
          <w:b/>
          <w:bCs/>
        </w:rPr>
        <w:t>New One Time Job</w:t>
      </w:r>
      <w:r w:rsidR="00140E15">
        <w:t xml:space="preserve"> screen</w:t>
      </w:r>
    </w:p>
    <w:p w14:paraId="62AC91D5" w14:textId="77777777" w:rsidR="005015D3" w:rsidRDefault="005015D3" w:rsidP="005015D3"/>
    <w:p w14:paraId="121BA27B" w14:textId="12BCCF33" w:rsidR="00E806B4" w:rsidRDefault="00FB6538" w:rsidP="00E806B4">
      <w:pPr>
        <w:pStyle w:val="Heading4"/>
      </w:pPr>
      <w:r>
        <w:t>Check Data</w:t>
      </w:r>
      <w:r w:rsidR="008C4AC7">
        <w:t xml:space="preserve"> </w:t>
      </w:r>
    </w:p>
    <w:p w14:paraId="121D1385" w14:textId="239DFAE3" w:rsidR="00E806B4" w:rsidRPr="00E806B4" w:rsidRDefault="00A17816" w:rsidP="00FB6538">
      <w:pPr>
        <w:pStyle w:val="Bullet"/>
      </w:pPr>
      <w:r>
        <w:t xml:space="preserve">Go to </w:t>
      </w:r>
      <w:r w:rsidR="004844E9" w:rsidRPr="004844E9">
        <w:rPr>
          <w:b/>
          <w:bCs/>
        </w:rPr>
        <w:t xml:space="preserve">Dispatch Board &gt; </w:t>
      </w:r>
      <w:r w:rsidRPr="004844E9">
        <w:rPr>
          <w:b/>
          <w:bCs/>
        </w:rPr>
        <w:t>Team Assignment</w:t>
      </w:r>
      <w:r>
        <w:t xml:space="preserve"> </w:t>
      </w:r>
      <w:r w:rsidR="004844E9">
        <w:t xml:space="preserve">screen </w:t>
      </w:r>
      <w:r>
        <w:t>to adjust crew if needed</w:t>
      </w:r>
      <w:r w:rsidR="008A5776">
        <w:t xml:space="preserve"> after a job is complete</w:t>
      </w:r>
    </w:p>
    <w:p w14:paraId="2E9CB73F" w14:textId="77777777" w:rsidR="00E806B4" w:rsidRDefault="00E806B4" w:rsidP="00FB6538"/>
    <w:p w14:paraId="1C6B6039" w14:textId="07DF43B6" w:rsidR="006E0671" w:rsidRDefault="00D239EA" w:rsidP="00FB6538">
      <w:pPr>
        <w:pStyle w:val="Bullet"/>
      </w:pPr>
      <w:r>
        <w:t xml:space="preserve">Go to </w:t>
      </w:r>
      <w:r w:rsidRPr="004844E9">
        <w:rPr>
          <w:b/>
          <w:bCs/>
        </w:rPr>
        <w:t xml:space="preserve">Dispatch Board &gt; </w:t>
      </w:r>
      <w:r>
        <w:rPr>
          <w:b/>
          <w:bCs/>
        </w:rPr>
        <w:t xml:space="preserve">Close Out Day </w:t>
      </w:r>
      <w:r>
        <w:t>to a</w:t>
      </w:r>
      <w:r w:rsidR="002723CA">
        <w:t xml:space="preserve">djust </w:t>
      </w:r>
      <w:r>
        <w:t>other data on a completed job</w:t>
      </w:r>
      <w:r w:rsidR="00EE53E8">
        <w:t xml:space="preserve"> (Rates, Amounts, </w:t>
      </w:r>
      <w:r w:rsidR="00FB6538">
        <w:t>Variance, Hours)</w:t>
      </w:r>
    </w:p>
    <w:p w14:paraId="1B356055" w14:textId="77777777" w:rsidR="008C4AC7" w:rsidRDefault="008C4AC7" w:rsidP="008C4AC7"/>
    <w:p w14:paraId="568CBDF5" w14:textId="03206EBD" w:rsidR="00FB6538" w:rsidRDefault="00FB6538" w:rsidP="00FB6538">
      <w:pPr>
        <w:pStyle w:val="Bullet"/>
      </w:pPr>
      <w:r>
        <w:t>Revenue</w:t>
      </w:r>
    </w:p>
    <w:p w14:paraId="3C483888" w14:textId="39AD7AD2" w:rsidR="00FB6538" w:rsidRDefault="00FB6538" w:rsidP="00FB6538">
      <w:pPr>
        <w:pStyle w:val="Bullet"/>
        <w:numPr>
          <w:ilvl w:val="0"/>
          <w:numId w:val="0"/>
        </w:numPr>
      </w:pPr>
    </w:p>
    <w:p w14:paraId="7EFB4050" w14:textId="4D6D46C5" w:rsidR="008C4AC7" w:rsidRDefault="00FB6538" w:rsidP="008C4AC7">
      <w:pPr>
        <w:pStyle w:val="Bullet"/>
      </w:pPr>
      <w:r>
        <w:t>Products</w:t>
      </w:r>
    </w:p>
    <w:p w14:paraId="59CBEACA" w14:textId="77777777" w:rsidR="008C4AC7" w:rsidRDefault="008C4AC7" w:rsidP="008C4AC7"/>
    <w:p w14:paraId="6E58F678" w14:textId="7440E3CE" w:rsidR="00D239EA" w:rsidRDefault="008C4AC7" w:rsidP="00FB6538">
      <w:pPr>
        <w:pStyle w:val="Bullet"/>
      </w:pPr>
      <w:r>
        <w:t>Drive Time (on Timesheet)</w:t>
      </w:r>
    </w:p>
    <w:p w14:paraId="093148EB" w14:textId="77777777" w:rsidR="008C4AC7" w:rsidRDefault="008C4AC7" w:rsidP="008C4AC7">
      <w:pPr>
        <w:pStyle w:val="ListParagraph"/>
      </w:pPr>
    </w:p>
    <w:p w14:paraId="787059C8" w14:textId="77777777" w:rsidR="008C4AC7" w:rsidRPr="006F5C32" w:rsidRDefault="008C4AC7" w:rsidP="00CB3713"/>
    <w:p w14:paraId="5E0B47C5" w14:textId="77777777" w:rsidR="002E4EEC" w:rsidRDefault="002E4EEC" w:rsidP="002E4EEC"/>
    <w:p w14:paraId="0F920288" w14:textId="29ED7650" w:rsidR="006F5C32" w:rsidRDefault="006F5C32" w:rsidP="006F5C32">
      <w:pPr>
        <w:pStyle w:val="Heading3"/>
      </w:pPr>
      <w:r>
        <w:t>Dispatch Board</w:t>
      </w:r>
    </w:p>
    <w:p w14:paraId="6ACBD940" w14:textId="28CCA10F" w:rsidR="006E0671" w:rsidRDefault="006E0671" w:rsidP="006E0671"/>
    <w:p w14:paraId="4D4B86C8" w14:textId="2825DE50" w:rsidR="006E0671" w:rsidRDefault="006E0671" w:rsidP="006E0671"/>
    <w:p w14:paraId="4FCE7329" w14:textId="77777777" w:rsidR="00DF6957" w:rsidRDefault="00DF6957" w:rsidP="006E0671"/>
    <w:p w14:paraId="615EA674" w14:textId="07248A22" w:rsidR="00235DEF" w:rsidRDefault="00235DEF" w:rsidP="006E0671"/>
    <w:p w14:paraId="1FD3F399" w14:textId="77777777" w:rsidR="00235DEF" w:rsidRPr="006E0671" w:rsidRDefault="00235DEF" w:rsidP="006E0671"/>
    <w:p w14:paraId="740AAC70" w14:textId="58863FA5" w:rsidR="00792BE7" w:rsidRDefault="00792BE7" w:rsidP="00BF3231">
      <w:pPr>
        <w:pStyle w:val="Heading3"/>
      </w:pPr>
      <w:r>
        <w:t>Payroll Report</w:t>
      </w:r>
    </w:p>
    <w:p w14:paraId="2CE644E1" w14:textId="534570F1" w:rsidR="001025E1" w:rsidRDefault="00792BE7" w:rsidP="00792BE7">
      <w:r w:rsidRPr="00792BE7">
        <w:t xml:space="preserve">This report calculates </w:t>
      </w:r>
      <w:proofErr w:type="gramStart"/>
      <w:r w:rsidRPr="00792BE7">
        <w:t>regular</w:t>
      </w:r>
      <w:proofErr w:type="gramEnd"/>
      <w:r w:rsidRPr="00792BE7">
        <w:t xml:space="preserve"> and overtime pay for employees and </w:t>
      </w:r>
      <w:r w:rsidR="00EF774B">
        <w:t>vendors</w:t>
      </w:r>
      <w:r w:rsidRPr="00792BE7">
        <w:t>.</w:t>
      </w:r>
    </w:p>
    <w:p w14:paraId="614573ED" w14:textId="77777777" w:rsidR="001025E1" w:rsidRPr="00792BE7" w:rsidRDefault="001025E1" w:rsidP="00792BE7"/>
    <w:p w14:paraId="0BF5A8BE" w14:textId="77777777" w:rsidR="00661639" w:rsidRDefault="00661639" w:rsidP="00661639">
      <w:pPr>
        <w:rPr>
          <w:b/>
          <w:bCs/>
        </w:rPr>
      </w:pPr>
      <w:r w:rsidRPr="00214F8A">
        <w:rPr>
          <w:b/>
          <w:bCs/>
        </w:rPr>
        <w:t>Accounting &gt; Payroll Report</w:t>
      </w:r>
    </w:p>
    <w:p w14:paraId="76A4AEE9" w14:textId="77777777" w:rsidR="005E3C3B" w:rsidRPr="00214F8A" w:rsidRDefault="005E3C3B" w:rsidP="003A7606">
      <w:pPr>
        <w:rPr>
          <w:b/>
          <w:bCs/>
        </w:rPr>
      </w:pPr>
    </w:p>
    <w:p w14:paraId="56A6F919" w14:textId="26D711DD" w:rsidR="003A7606" w:rsidRDefault="003A7606" w:rsidP="003A7606">
      <w:r>
        <w:t>1.</w:t>
      </w:r>
      <w:r>
        <w:tab/>
        <w:t xml:space="preserve">Select </w:t>
      </w:r>
      <w:proofErr w:type="gramStart"/>
      <w:r>
        <w:t>time period</w:t>
      </w:r>
      <w:proofErr w:type="gramEnd"/>
    </w:p>
    <w:p w14:paraId="23D51072" w14:textId="77777777" w:rsidR="005E3C3B" w:rsidRDefault="005E3C3B" w:rsidP="005E3C3B"/>
    <w:p w14:paraId="5EAF254C" w14:textId="3FE4B1FE" w:rsidR="003A7606" w:rsidRDefault="003A7606" w:rsidP="003A7606">
      <w:r>
        <w:t>2.</w:t>
      </w:r>
      <w:r>
        <w:tab/>
        <w:t>Check all hours in summary and time records</w:t>
      </w:r>
    </w:p>
    <w:p w14:paraId="438D292D" w14:textId="77777777" w:rsidR="005E3C3B" w:rsidRDefault="005E3C3B" w:rsidP="003A7606"/>
    <w:p w14:paraId="0036C010" w14:textId="73B09E44" w:rsidR="003A7606" w:rsidRDefault="003A7606" w:rsidP="003A7606">
      <w:r>
        <w:t>3.</w:t>
      </w:r>
      <w:r>
        <w:tab/>
      </w:r>
      <w:r w:rsidR="00204BD3">
        <w:t>To approve time, select c</w:t>
      </w:r>
      <w:r>
        <w:t>heck boxes on left</w:t>
      </w:r>
      <w:r w:rsidR="00204BD3">
        <w:t xml:space="preserve"> and:</w:t>
      </w:r>
    </w:p>
    <w:p w14:paraId="00FEA07A" w14:textId="2D05F140" w:rsidR="003A7606" w:rsidRDefault="003A7606" w:rsidP="003A7606">
      <w:r>
        <w:tab/>
      </w:r>
      <w:r w:rsidRPr="00214F8A">
        <w:rPr>
          <w:b/>
          <w:bCs/>
        </w:rPr>
        <w:t>Actions &gt; Mark as Approve</w:t>
      </w:r>
      <w:r>
        <w:t xml:space="preserve"> </w:t>
      </w:r>
    </w:p>
    <w:p w14:paraId="34D69A78" w14:textId="5E72B173" w:rsidR="003A7606" w:rsidRDefault="00EF774B" w:rsidP="003A7606">
      <w:r>
        <w:tab/>
      </w:r>
      <w:r w:rsidR="003A7606" w:rsidRPr="00214F8A">
        <w:rPr>
          <w:b/>
          <w:bCs/>
        </w:rPr>
        <w:t>Actions &gt; Export</w:t>
      </w:r>
      <w:r w:rsidR="003A7606">
        <w:t xml:space="preserve"> if needed</w:t>
      </w:r>
      <w:r>
        <w:t xml:space="preserve"> </w:t>
      </w:r>
    </w:p>
    <w:p w14:paraId="710E7DBD" w14:textId="77777777" w:rsidR="005E3C3B" w:rsidRDefault="005E3C3B" w:rsidP="003A7606"/>
    <w:p w14:paraId="41F468B2" w14:textId="50B7B222" w:rsidR="003A7606" w:rsidRDefault="00204BD3" w:rsidP="003A7606">
      <w:r>
        <w:t>4</w:t>
      </w:r>
      <w:r w:rsidR="003A7606">
        <w:t>.</w:t>
      </w:r>
      <w:r w:rsidR="003A7606">
        <w:tab/>
      </w:r>
      <w:r w:rsidR="00661639">
        <w:t>You c</w:t>
      </w:r>
      <w:r w:rsidR="00EF774B">
        <w:t>an e</w:t>
      </w:r>
      <w:r w:rsidR="003A7606">
        <w:t>mail the spreadsheet to ADP/Paychex or third-party payroll company</w:t>
      </w:r>
    </w:p>
    <w:p w14:paraId="32399DFD" w14:textId="676ED25E" w:rsidR="000508EE" w:rsidRDefault="000508EE" w:rsidP="003A7606"/>
    <w:p w14:paraId="218949B9" w14:textId="2ADE156D" w:rsidR="000508EE" w:rsidRDefault="000508EE" w:rsidP="003A7606"/>
    <w:p w14:paraId="24E8BA8F" w14:textId="77777777" w:rsidR="000508EE" w:rsidRPr="00B4275E" w:rsidRDefault="000508EE" w:rsidP="003A7606"/>
    <w:p w14:paraId="2DF01454" w14:textId="77777777" w:rsidR="002A52F5" w:rsidRDefault="002A52F5" w:rsidP="002E4EEC">
      <w:pPr>
        <w:rPr>
          <w:rFonts w:eastAsiaTheme="majorEastAsia"/>
        </w:rPr>
      </w:pPr>
      <w:r>
        <w:br w:type="page"/>
      </w:r>
    </w:p>
    <w:p w14:paraId="089F0B94" w14:textId="674A0DF0" w:rsidR="00EF774B" w:rsidRDefault="00EF774B" w:rsidP="00BF3231">
      <w:pPr>
        <w:pStyle w:val="Heading1"/>
      </w:pPr>
      <w:r w:rsidRPr="00B35252">
        <w:lastRenderedPageBreak/>
        <w:t>Job Costing and Pre-Built SA Reports</w:t>
      </w:r>
    </w:p>
    <w:p w14:paraId="2F6C04F3" w14:textId="77777777" w:rsidR="00BF3231" w:rsidRDefault="00BF3231" w:rsidP="00BF3231"/>
    <w:p w14:paraId="415C7962" w14:textId="213505BB" w:rsidR="00BF3231" w:rsidRDefault="004D5C75" w:rsidP="00BF3231">
      <w:r w:rsidRPr="004D5C75">
        <w:t>Go to</w:t>
      </w:r>
      <w:r>
        <w:rPr>
          <w:b/>
          <w:bCs/>
        </w:rPr>
        <w:t xml:space="preserve"> </w:t>
      </w:r>
      <w:r w:rsidRPr="004D5C75">
        <w:rPr>
          <w:b/>
          <w:bCs/>
        </w:rPr>
        <w:t xml:space="preserve">Reports &gt; SA Reports </w:t>
      </w:r>
      <w:r w:rsidR="00E23011" w:rsidRPr="00E23011">
        <w:t>for all prebuilt reports</w:t>
      </w:r>
      <w:r w:rsidR="00E23011">
        <w:t>.</w:t>
      </w:r>
    </w:p>
    <w:p w14:paraId="0A29A5E9" w14:textId="77777777" w:rsidR="00235DEF" w:rsidRPr="00E23011" w:rsidRDefault="00235DEF" w:rsidP="00BF3231"/>
    <w:p w14:paraId="2C6659C4" w14:textId="09815CB9" w:rsidR="004D5C75" w:rsidRDefault="004D5C75" w:rsidP="00030833">
      <w:pPr>
        <w:pStyle w:val="Heading2"/>
      </w:pPr>
      <w:r>
        <w:t>Job Costing Report</w:t>
      </w:r>
    </w:p>
    <w:p w14:paraId="3133769A" w14:textId="4EB66FA0" w:rsidR="00583EC5" w:rsidRDefault="003C751F" w:rsidP="003C751F">
      <w:r>
        <w:t>Shows who worked, budgeted and actual rates and hours, revenue costs and totals</w:t>
      </w:r>
      <w:r w:rsidR="00235DEF">
        <w:t>.</w:t>
      </w:r>
    </w:p>
    <w:p w14:paraId="55BF88E3" w14:textId="1083F09B" w:rsidR="002B40EA" w:rsidRDefault="004D5C75" w:rsidP="003C751F">
      <w:pPr>
        <w:pStyle w:val="Bullet"/>
      </w:pPr>
      <w:r>
        <w:t>Defaults to Today’s date</w:t>
      </w:r>
    </w:p>
    <w:p w14:paraId="15002EF5" w14:textId="28624A34" w:rsidR="003551CB" w:rsidRDefault="00467C51" w:rsidP="003551CB">
      <w:pPr>
        <w:pStyle w:val="Bullet"/>
      </w:pPr>
      <w:r w:rsidRPr="00467C51">
        <w:rPr>
          <w:b/>
          <w:bCs/>
        </w:rPr>
        <w:t xml:space="preserve">Actual Rev </w:t>
      </w:r>
      <w:r w:rsidR="002B40EA" w:rsidRPr="00467C51">
        <w:rPr>
          <w:b/>
          <w:bCs/>
        </w:rPr>
        <w:t>Cost</w:t>
      </w:r>
      <w:r w:rsidR="002B40EA">
        <w:t xml:space="preserve"> = Job time labor cost, drive time labor cost, and product cost</w:t>
      </w:r>
    </w:p>
    <w:p w14:paraId="5A119FE0" w14:textId="677E545E" w:rsidR="00841722" w:rsidRDefault="00701C02" w:rsidP="00D57A53">
      <w:pPr>
        <w:pStyle w:val="Bullet"/>
      </w:pPr>
      <w:r w:rsidRPr="00701C02">
        <w:rPr>
          <w:b/>
          <w:bCs/>
        </w:rPr>
        <w:t>Actual Time Variance</w:t>
      </w:r>
      <w:r>
        <w:t xml:space="preserve"> shows time efficiency (a Key Performance Indicator)</w:t>
      </w:r>
    </w:p>
    <w:p w14:paraId="5FEE7529" w14:textId="13B2CFB0" w:rsidR="00841722" w:rsidRDefault="00841722" w:rsidP="00841722">
      <w:pPr>
        <w:pStyle w:val="Bullet"/>
      </w:pPr>
      <w:r>
        <w:t xml:space="preserve">See </w:t>
      </w:r>
      <w:hyperlink r:id="rId28" w:history="1">
        <w:r w:rsidRPr="00DE603E">
          <w:rPr>
            <w:rStyle w:val="Hyperlink"/>
            <w:b/>
            <w:bCs/>
          </w:rPr>
          <w:t>Job Costing Report</w:t>
        </w:r>
      </w:hyperlink>
      <w:r>
        <w:t xml:space="preserve"> in the Help Center to see descriptions of each column.</w:t>
      </w:r>
    </w:p>
    <w:p w14:paraId="09CB0018" w14:textId="47E53414" w:rsidR="001532F5" w:rsidRDefault="001532F5" w:rsidP="001532F5">
      <w:pPr>
        <w:pStyle w:val="ListParagraph"/>
      </w:pPr>
    </w:p>
    <w:p w14:paraId="3F0BACC5" w14:textId="3DEFE2AD" w:rsidR="00D57A53" w:rsidRDefault="00D57A53" w:rsidP="001532F5">
      <w:pPr>
        <w:pStyle w:val="ListParagraph"/>
      </w:pPr>
    </w:p>
    <w:p w14:paraId="36D7C9E9" w14:textId="77777777" w:rsidR="00D57A53" w:rsidRDefault="00D57A53" w:rsidP="001532F5">
      <w:pPr>
        <w:pStyle w:val="ListParagraph"/>
      </w:pPr>
    </w:p>
    <w:p w14:paraId="54DC11F8" w14:textId="22C6A7CE" w:rsidR="001532F5" w:rsidRDefault="001532F5" w:rsidP="001532F5">
      <w:pPr>
        <w:pStyle w:val="Heading2"/>
      </w:pPr>
      <w:r>
        <w:t>Job Cost Summary Report</w:t>
      </w:r>
    </w:p>
    <w:p w14:paraId="4BCF4BBF" w14:textId="0C57A314" w:rsidR="001532F5" w:rsidRDefault="001532F5" w:rsidP="001532F5">
      <w:pPr>
        <w:rPr>
          <w:rFonts w:eastAsiaTheme="majorEastAsia"/>
        </w:rPr>
      </w:pPr>
      <w:r>
        <w:rPr>
          <w:rFonts w:eastAsiaTheme="majorEastAsia"/>
        </w:rPr>
        <w:t>This report shows less detailed information than</w:t>
      </w:r>
      <w:r w:rsidRPr="007C16D2">
        <w:rPr>
          <w:rFonts w:eastAsiaTheme="majorEastAsia"/>
        </w:rPr>
        <w:t xml:space="preserve"> the </w:t>
      </w:r>
      <w:r w:rsidRPr="00882CE5">
        <w:rPr>
          <w:rFonts w:eastAsiaTheme="majorEastAsia"/>
          <w:b/>
        </w:rPr>
        <w:t>Job Costing</w:t>
      </w:r>
      <w:r w:rsidRPr="007C16D2">
        <w:rPr>
          <w:rFonts w:eastAsiaTheme="majorEastAsia"/>
        </w:rPr>
        <w:t xml:space="preserve"> </w:t>
      </w:r>
      <w:r>
        <w:rPr>
          <w:rFonts w:eastAsiaTheme="majorEastAsia"/>
        </w:rPr>
        <w:t>r</w:t>
      </w:r>
      <w:r w:rsidRPr="007C16D2">
        <w:rPr>
          <w:rFonts w:eastAsiaTheme="majorEastAsia"/>
        </w:rPr>
        <w:t xml:space="preserve">eport, </w:t>
      </w:r>
      <w:r>
        <w:rPr>
          <w:rFonts w:eastAsiaTheme="majorEastAsia"/>
        </w:rPr>
        <w:t>but</w:t>
      </w:r>
      <w:r w:rsidRPr="007C16D2">
        <w:rPr>
          <w:rFonts w:eastAsiaTheme="majorEastAsia"/>
        </w:rPr>
        <w:t xml:space="preserve"> </w:t>
      </w:r>
      <w:r>
        <w:rPr>
          <w:rFonts w:eastAsiaTheme="majorEastAsia"/>
        </w:rPr>
        <w:t>it provides a quick way to see</w:t>
      </w:r>
      <w:r w:rsidRPr="007C16D2">
        <w:rPr>
          <w:rFonts w:eastAsiaTheme="majorEastAsia"/>
        </w:rPr>
        <w:t xml:space="preserve"> information about budgeted versus actual </w:t>
      </w:r>
      <w:r>
        <w:rPr>
          <w:rFonts w:eastAsiaTheme="majorEastAsia"/>
        </w:rPr>
        <w:t>costs.</w:t>
      </w:r>
    </w:p>
    <w:p w14:paraId="6A99AC9C" w14:textId="38D60150" w:rsidR="001532F5" w:rsidRPr="007C16D2" w:rsidRDefault="00534DEE" w:rsidP="001532F5">
      <w:pPr>
        <w:pStyle w:val="Heading4"/>
      </w:pPr>
      <w:r>
        <w:t>Job Cost Summary Report Columns</w:t>
      </w:r>
    </w:p>
    <w:p w14:paraId="247FCECA" w14:textId="209A60D1" w:rsidR="001532F5" w:rsidRPr="007C16D2" w:rsidRDefault="001532F5" w:rsidP="001532F5">
      <w:pPr>
        <w:rPr>
          <w:rFonts w:eastAsiaTheme="majorEastAsia"/>
        </w:rPr>
      </w:pPr>
      <w:r w:rsidRPr="007C16D2">
        <w:rPr>
          <w:rFonts w:eastAsiaTheme="majorEastAsia"/>
          <w:b/>
        </w:rPr>
        <w:t>Actual Rev Total</w:t>
      </w:r>
      <w:r w:rsidRPr="007C16D2">
        <w:rPr>
          <w:rFonts w:eastAsiaTheme="majorEastAsia"/>
        </w:rPr>
        <w:t xml:space="preserve"> - invoiced rate for both the Service and any Products attached to the Service.</w:t>
      </w:r>
    </w:p>
    <w:p w14:paraId="562CE75C" w14:textId="5D80F00A" w:rsidR="001532F5" w:rsidRPr="007C16D2" w:rsidRDefault="001532F5" w:rsidP="001532F5">
      <w:pPr>
        <w:rPr>
          <w:rFonts w:eastAsiaTheme="majorEastAsia"/>
        </w:rPr>
      </w:pPr>
      <w:proofErr w:type="spellStart"/>
      <w:r w:rsidRPr="007C16D2">
        <w:rPr>
          <w:rFonts w:eastAsiaTheme="majorEastAsia"/>
          <w:b/>
        </w:rPr>
        <w:t>Bgt</w:t>
      </w:r>
      <w:proofErr w:type="spellEnd"/>
      <w:r w:rsidRPr="007C16D2">
        <w:rPr>
          <w:rFonts w:eastAsiaTheme="majorEastAsia"/>
          <w:b/>
        </w:rPr>
        <w:t xml:space="preserve">/Man </w:t>
      </w:r>
      <w:proofErr w:type="spellStart"/>
      <w:r w:rsidRPr="007C16D2">
        <w:rPr>
          <w:rFonts w:eastAsiaTheme="majorEastAsia"/>
          <w:b/>
        </w:rPr>
        <w:t>Hr</w:t>
      </w:r>
      <w:proofErr w:type="spellEnd"/>
      <w:r w:rsidRPr="007C16D2">
        <w:rPr>
          <w:rFonts w:eastAsiaTheme="majorEastAsia"/>
        </w:rPr>
        <w:t xml:space="preserve"> - rate entered on the job level divided by the budgeted hours.</w:t>
      </w:r>
    </w:p>
    <w:p w14:paraId="13B4954F" w14:textId="36859FBA" w:rsidR="001532F5" w:rsidRPr="007C16D2" w:rsidRDefault="001532F5" w:rsidP="001532F5">
      <w:pPr>
        <w:rPr>
          <w:rFonts w:eastAsiaTheme="majorEastAsia"/>
        </w:rPr>
      </w:pPr>
      <w:r w:rsidRPr="007C16D2">
        <w:rPr>
          <w:rFonts w:eastAsiaTheme="majorEastAsia"/>
          <w:b/>
        </w:rPr>
        <w:t xml:space="preserve">Actual Rev/Man </w:t>
      </w:r>
      <w:proofErr w:type="spellStart"/>
      <w:r w:rsidRPr="007C16D2">
        <w:rPr>
          <w:rFonts w:eastAsiaTheme="majorEastAsia"/>
          <w:b/>
        </w:rPr>
        <w:t>Hr</w:t>
      </w:r>
      <w:proofErr w:type="spellEnd"/>
      <w:r w:rsidRPr="007C16D2">
        <w:rPr>
          <w:rFonts w:eastAsiaTheme="majorEastAsia"/>
        </w:rPr>
        <w:t xml:space="preserve"> - invoiced rate for the service divided by the actual time spent on the job. This column </w:t>
      </w:r>
      <w:r w:rsidR="003F5C5E">
        <w:rPr>
          <w:rFonts w:eastAsiaTheme="majorEastAsia"/>
        </w:rPr>
        <w:t>also has</w:t>
      </w:r>
      <w:r w:rsidRPr="007C16D2">
        <w:rPr>
          <w:rFonts w:eastAsiaTheme="majorEastAsia"/>
        </w:rPr>
        <w:t xml:space="preserve"> red and green arrows</w:t>
      </w:r>
      <w:r w:rsidR="003F5C5E">
        <w:rPr>
          <w:rFonts w:eastAsiaTheme="majorEastAsia"/>
        </w:rPr>
        <w:t xml:space="preserve"> that</w:t>
      </w:r>
      <w:r w:rsidRPr="007C16D2">
        <w:rPr>
          <w:rFonts w:eastAsiaTheme="majorEastAsia"/>
        </w:rPr>
        <w:t xml:space="preserve"> indicate whether the Service was profitable.</w:t>
      </w:r>
    </w:p>
    <w:p w14:paraId="11D0A5DC" w14:textId="3F4D7238" w:rsidR="001532F5" w:rsidRPr="007C16D2" w:rsidRDefault="001532F5" w:rsidP="001532F5">
      <w:pPr>
        <w:rPr>
          <w:rFonts w:eastAsiaTheme="majorEastAsia"/>
        </w:rPr>
      </w:pPr>
      <w:r w:rsidRPr="007C16D2">
        <w:rPr>
          <w:rFonts w:eastAsiaTheme="majorEastAsia"/>
          <w:b/>
        </w:rPr>
        <w:t>Actual Time Variance</w:t>
      </w:r>
      <w:r w:rsidRPr="007C16D2">
        <w:rPr>
          <w:rFonts w:eastAsiaTheme="majorEastAsia"/>
        </w:rPr>
        <w:t xml:space="preserve"> - difference between budgeted and actual hours. </w:t>
      </w:r>
    </w:p>
    <w:p w14:paraId="0C779835" w14:textId="1923AB68" w:rsidR="001532F5" w:rsidRPr="007C16D2" w:rsidRDefault="001532F5" w:rsidP="001532F5">
      <w:pPr>
        <w:rPr>
          <w:rFonts w:eastAsiaTheme="majorEastAsia"/>
        </w:rPr>
      </w:pPr>
      <w:r w:rsidRPr="007C16D2">
        <w:rPr>
          <w:rFonts w:eastAsiaTheme="majorEastAsia"/>
          <w:b/>
        </w:rPr>
        <w:t>Target Over (Under)</w:t>
      </w:r>
      <w:r w:rsidRPr="007C16D2">
        <w:rPr>
          <w:rFonts w:eastAsiaTheme="majorEastAsia"/>
        </w:rPr>
        <w:t xml:space="preserve"> - difference between the actual dollars per </w:t>
      </w:r>
      <w:r>
        <w:rPr>
          <w:rFonts w:eastAsiaTheme="majorEastAsia"/>
        </w:rPr>
        <w:t xml:space="preserve">staff </w:t>
      </w:r>
      <w:r w:rsidRPr="007C16D2">
        <w:rPr>
          <w:rFonts w:eastAsiaTheme="majorEastAsia"/>
        </w:rPr>
        <w:t xml:space="preserve">hour earned and the target dollars per </w:t>
      </w:r>
      <w:r>
        <w:rPr>
          <w:rFonts w:eastAsiaTheme="majorEastAsia"/>
        </w:rPr>
        <w:t xml:space="preserve">staff </w:t>
      </w:r>
      <w:r w:rsidRPr="007C16D2">
        <w:rPr>
          <w:rFonts w:eastAsiaTheme="majorEastAsia"/>
        </w:rPr>
        <w:t>hour desired (entered on the Service level).</w:t>
      </w:r>
    </w:p>
    <w:p w14:paraId="6316CDF8" w14:textId="19B9EBB6" w:rsidR="001532F5" w:rsidRPr="007C16D2" w:rsidRDefault="001532F5" w:rsidP="001532F5">
      <w:pPr>
        <w:rPr>
          <w:rFonts w:eastAsiaTheme="majorEastAsia"/>
        </w:rPr>
      </w:pPr>
      <w:r w:rsidRPr="007C16D2">
        <w:rPr>
          <w:rFonts w:eastAsiaTheme="majorEastAsia"/>
          <w:b/>
        </w:rPr>
        <w:t>Products Actual Cost</w:t>
      </w:r>
      <w:r w:rsidRPr="007C16D2">
        <w:rPr>
          <w:rFonts w:eastAsiaTheme="majorEastAsia"/>
        </w:rPr>
        <w:t xml:space="preserve"> - actual cost of the Products used on the Service (</w:t>
      </w:r>
      <w:r w:rsidR="00D57A53">
        <w:rPr>
          <w:rFonts w:eastAsiaTheme="majorEastAsia"/>
        </w:rPr>
        <w:t>versus</w:t>
      </w:r>
      <w:r w:rsidRPr="007C16D2">
        <w:rPr>
          <w:rFonts w:eastAsiaTheme="majorEastAsia"/>
        </w:rPr>
        <w:t xml:space="preserve"> </w:t>
      </w:r>
      <w:r w:rsidR="00D57A53">
        <w:rPr>
          <w:rFonts w:eastAsiaTheme="majorEastAsia"/>
        </w:rPr>
        <w:t>costs</w:t>
      </w:r>
      <w:r w:rsidRPr="007C16D2">
        <w:rPr>
          <w:rFonts w:eastAsiaTheme="majorEastAsia"/>
        </w:rPr>
        <w:t xml:space="preserve"> initially assigned to the job).</w:t>
      </w:r>
    </w:p>
    <w:p w14:paraId="7CE87D14" w14:textId="0C945E84" w:rsidR="001532F5" w:rsidRPr="007C16D2" w:rsidRDefault="001532F5" w:rsidP="001532F5">
      <w:pPr>
        <w:rPr>
          <w:rFonts w:eastAsiaTheme="majorEastAsia"/>
        </w:rPr>
      </w:pPr>
      <w:r w:rsidRPr="007C16D2">
        <w:rPr>
          <w:rFonts w:eastAsiaTheme="majorEastAsia"/>
          <w:b/>
        </w:rPr>
        <w:t>Labor Cost</w:t>
      </w:r>
      <w:r w:rsidRPr="007C16D2">
        <w:rPr>
          <w:rFonts w:eastAsiaTheme="majorEastAsia"/>
        </w:rPr>
        <w:t xml:space="preserve"> - average cost per Resource times the number of Resources on the job.</w:t>
      </w:r>
    </w:p>
    <w:p w14:paraId="7E136E3C" w14:textId="32FAA6AD" w:rsidR="001532F5" w:rsidRDefault="001532F5" w:rsidP="001532F5">
      <w:pPr>
        <w:rPr>
          <w:rFonts w:eastAsiaTheme="majorEastAsia"/>
        </w:rPr>
      </w:pPr>
      <w:r w:rsidRPr="007C16D2">
        <w:rPr>
          <w:rFonts w:eastAsiaTheme="majorEastAsia"/>
          <w:b/>
        </w:rPr>
        <w:t>Drive Effect Cost</w:t>
      </w:r>
      <w:r w:rsidRPr="007C16D2">
        <w:rPr>
          <w:rFonts w:eastAsiaTheme="majorEastAsia"/>
        </w:rPr>
        <w:t xml:space="preserve"> - labor costs accrued during drive time.</w:t>
      </w:r>
    </w:p>
    <w:p w14:paraId="4978173A" w14:textId="47526C7A" w:rsidR="00030833" w:rsidRDefault="00030833" w:rsidP="00030833">
      <w:pPr>
        <w:pStyle w:val="Heading2"/>
      </w:pPr>
      <w:r>
        <w:lastRenderedPageBreak/>
        <w:t>Other Helpful Reports</w:t>
      </w:r>
    </w:p>
    <w:p w14:paraId="5899BC5C" w14:textId="5F1B211B" w:rsidR="00701C02" w:rsidRDefault="00701C02" w:rsidP="00BF3231"/>
    <w:p w14:paraId="064C7BB5" w14:textId="600E8C97" w:rsidR="00EB77EE" w:rsidRDefault="00EB77EE" w:rsidP="003F1AEC">
      <w:pPr>
        <w:pStyle w:val="Heading3"/>
      </w:pPr>
      <w:r>
        <w:t>A/R Aging Report</w:t>
      </w:r>
    </w:p>
    <w:p w14:paraId="3F3284DA" w14:textId="51FDCEFD" w:rsidR="00EB77EE" w:rsidRDefault="00EB77EE" w:rsidP="00583EC5">
      <w:pPr>
        <w:pStyle w:val="Bullet"/>
        <w:numPr>
          <w:ilvl w:val="0"/>
          <w:numId w:val="0"/>
        </w:numPr>
      </w:pPr>
      <w:r>
        <w:t>Who owes you money</w:t>
      </w:r>
      <w:r w:rsidR="00250F43">
        <w:t>,</w:t>
      </w:r>
      <w:r>
        <w:t xml:space="preserve"> and for how </w:t>
      </w:r>
      <w:proofErr w:type="gramStart"/>
      <w:r>
        <w:t>long</w:t>
      </w:r>
      <w:r w:rsidR="00250F43">
        <w:t>.</w:t>
      </w:r>
      <w:proofErr w:type="gramEnd"/>
    </w:p>
    <w:p w14:paraId="64E92A74" w14:textId="77777777" w:rsidR="00583EC5" w:rsidRPr="00CD3815" w:rsidRDefault="00583EC5" w:rsidP="00583EC5"/>
    <w:p w14:paraId="2ED1E98B" w14:textId="0726529B" w:rsidR="0046798D" w:rsidRDefault="00EB77EE" w:rsidP="00F85893">
      <w:r>
        <w:t xml:space="preserve">If a client owes, run the </w:t>
      </w:r>
      <w:r w:rsidRPr="008575B2">
        <w:rPr>
          <w:b/>
          <w:bCs/>
        </w:rPr>
        <w:t>Unapplied Payments</w:t>
      </w:r>
      <w:r>
        <w:t xml:space="preserve"> report to make sure they have not already paid, but you didn’t apply the payment to the invoice.</w:t>
      </w:r>
    </w:p>
    <w:p w14:paraId="4D35AC75" w14:textId="41F7DAE4" w:rsidR="00E23011" w:rsidRDefault="00E23011" w:rsidP="00BF3231"/>
    <w:p w14:paraId="5C952402" w14:textId="77777777" w:rsidR="007A7620" w:rsidRDefault="007A7620" w:rsidP="00BF3231"/>
    <w:p w14:paraId="70C9E121" w14:textId="2FC90187" w:rsidR="00583EC5" w:rsidRPr="00583EC5" w:rsidRDefault="00EB77EE" w:rsidP="00583EC5">
      <w:pPr>
        <w:pStyle w:val="Heading3"/>
      </w:pPr>
      <w:r>
        <w:t>Cancellation Count Report</w:t>
      </w:r>
    </w:p>
    <w:p w14:paraId="57DB4C04" w14:textId="77777777" w:rsidR="00EB77EE" w:rsidRDefault="00EB77EE" w:rsidP="00EB77EE">
      <w:r>
        <w:t>Shows cancellations by Reason, Source, Sales Rep, CSR, and Postal Code.</w:t>
      </w:r>
    </w:p>
    <w:p w14:paraId="710155B3" w14:textId="5B419D3A" w:rsidR="00E23011" w:rsidRDefault="00E23011" w:rsidP="00EB77EE"/>
    <w:p w14:paraId="7F3994CE" w14:textId="77777777" w:rsidR="00E23011" w:rsidRDefault="00E23011" w:rsidP="00EB77EE"/>
    <w:p w14:paraId="1171B001" w14:textId="4DC8BBBD" w:rsidR="00583EC5" w:rsidRPr="00583EC5" w:rsidRDefault="00EB77EE" w:rsidP="00583EC5">
      <w:pPr>
        <w:pStyle w:val="Heading3"/>
      </w:pPr>
      <w:r>
        <w:t>Client Balance Report</w:t>
      </w:r>
    </w:p>
    <w:p w14:paraId="3042907B" w14:textId="77777777" w:rsidR="00EB77EE" w:rsidRDefault="00EB77EE" w:rsidP="00EB77EE">
      <w:r>
        <w:t>Shows who owes you the most money.</w:t>
      </w:r>
    </w:p>
    <w:p w14:paraId="57BA5E00" w14:textId="11A59218" w:rsidR="00E23011" w:rsidRDefault="00E23011" w:rsidP="00EB77EE"/>
    <w:p w14:paraId="17E26B41" w14:textId="77777777" w:rsidR="00F85893" w:rsidRDefault="00F85893" w:rsidP="00EB77EE"/>
    <w:p w14:paraId="08739297" w14:textId="77777777" w:rsidR="00EB77EE" w:rsidRDefault="00EB77EE" w:rsidP="003F1AEC">
      <w:pPr>
        <w:pStyle w:val="Heading3"/>
      </w:pPr>
      <w:r>
        <w:t>Email Reports</w:t>
      </w:r>
    </w:p>
    <w:p w14:paraId="54CB51BE" w14:textId="298E1082" w:rsidR="00EB77EE" w:rsidRDefault="00EB77EE" w:rsidP="00EB77EE">
      <w:r>
        <w:t xml:space="preserve">Various </w:t>
      </w:r>
      <w:r w:rsidR="00CF0358">
        <w:t xml:space="preserve">reports under the </w:t>
      </w:r>
      <w:r w:rsidR="00CF0358" w:rsidRPr="00BA37AB">
        <w:rPr>
          <w:b/>
          <w:bCs/>
        </w:rPr>
        <w:t>Audits</w:t>
      </w:r>
      <w:r w:rsidR="00CF0358">
        <w:t xml:space="preserve"> section</w:t>
      </w:r>
      <w:r>
        <w:t xml:space="preserve"> give data on marketing emails</w:t>
      </w:r>
      <w:r w:rsidR="00FF74B4">
        <w:t>.</w:t>
      </w:r>
    </w:p>
    <w:p w14:paraId="4F60AAA7" w14:textId="65E8284C" w:rsidR="00E23011" w:rsidRDefault="00E23011" w:rsidP="00BF3231"/>
    <w:p w14:paraId="165EE166" w14:textId="77777777" w:rsidR="00D57A53" w:rsidRDefault="00D57A53" w:rsidP="00BF3231"/>
    <w:p w14:paraId="763FD0D0" w14:textId="26FBE377" w:rsidR="004D5C75" w:rsidRDefault="00A458F4" w:rsidP="003F1AEC">
      <w:pPr>
        <w:pStyle w:val="Heading3"/>
      </w:pPr>
      <w:r>
        <w:t xml:space="preserve">Estimates by Stage </w:t>
      </w:r>
      <w:r w:rsidR="0064706C">
        <w:t>Report</w:t>
      </w:r>
    </w:p>
    <w:p w14:paraId="28520D1F" w14:textId="4A1C09F1" w:rsidR="008857FF" w:rsidRPr="008857FF" w:rsidRDefault="008857FF" w:rsidP="00CD3815">
      <w:r>
        <w:t xml:space="preserve">Helps you estimate </w:t>
      </w:r>
      <w:r w:rsidRPr="008857FF">
        <w:rPr>
          <w:b/>
          <w:bCs/>
        </w:rPr>
        <w:t>projected revenue</w:t>
      </w:r>
      <w:r w:rsidR="00FF74B4">
        <w:rPr>
          <w:b/>
          <w:bCs/>
        </w:rPr>
        <w:t>.</w:t>
      </w:r>
    </w:p>
    <w:p w14:paraId="4711F9F9" w14:textId="4A7FA953" w:rsidR="00CF0358" w:rsidRDefault="0064706C" w:rsidP="00CF0358">
      <w:pPr>
        <w:pStyle w:val="Bullet"/>
      </w:pPr>
      <w:r>
        <w:t>Look by different criteria like Sales Rep, Stage</w:t>
      </w:r>
    </w:p>
    <w:p w14:paraId="1E8FBB22" w14:textId="0B0AC2FF" w:rsidR="00E23011" w:rsidRDefault="00E23011" w:rsidP="00E23011"/>
    <w:p w14:paraId="36E77A98" w14:textId="60934FFE" w:rsidR="00E23011" w:rsidRDefault="00E23011" w:rsidP="00E23011"/>
    <w:p w14:paraId="0E70B95D" w14:textId="77777777" w:rsidR="007A7620" w:rsidRDefault="007A7620" w:rsidP="00E23011"/>
    <w:p w14:paraId="17AF9EA0" w14:textId="77777777" w:rsidR="00CF0358" w:rsidRDefault="00CF0358" w:rsidP="003F1AEC">
      <w:pPr>
        <w:pStyle w:val="Heading3"/>
      </w:pPr>
      <w:r>
        <w:lastRenderedPageBreak/>
        <w:t>Profit/Loss – Cash Basis</w:t>
      </w:r>
    </w:p>
    <w:p w14:paraId="47651972" w14:textId="30B63DAA" w:rsidR="00CF0358" w:rsidRDefault="00CF0358" w:rsidP="00823E2B">
      <w:r>
        <w:t>Useful if you track profits and losses</w:t>
      </w:r>
      <w:r w:rsidR="00FF74B4">
        <w:t>.</w:t>
      </w:r>
    </w:p>
    <w:p w14:paraId="0C8E0288" w14:textId="1583E274" w:rsidR="00CF0358" w:rsidRDefault="00CF0358" w:rsidP="00CF0358"/>
    <w:p w14:paraId="7F93426B" w14:textId="77777777" w:rsidR="007A7620" w:rsidRDefault="007A7620" w:rsidP="00CF0358"/>
    <w:p w14:paraId="7BE26712" w14:textId="22DA08DE" w:rsidR="00EA34D7" w:rsidRDefault="00EA34D7" w:rsidP="003F1AEC">
      <w:pPr>
        <w:pStyle w:val="Heading3"/>
      </w:pPr>
      <w:r>
        <w:t>Sales Tax Report</w:t>
      </w:r>
    </w:p>
    <w:p w14:paraId="17104FD8" w14:textId="77777777" w:rsidR="002F6297" w:rsidRDefault="00EA34D7" w:rsidP="00BF3231">
      <w:r>
        <w:t>Helpful at tax time</w:t>
      </w:r>
      <w:r w:rsidR="002F6297">
        <w:t xml:space="preserve"> if you charge sales tax.</w:t>
      </w:r>
    </w:p>
    <w:p w14:paraId="2192F841" w14:textId="074D77C1" w:rsidR="00EA34D7" w:rsidRDefault="00EA34D7" w:rsidP="002F6297">
      <w:pPr>
        <w:pStyle w:val="Bullet"/>
      </w:pPr>
      <w:r>
        <w:t xml:space="preserve">Shows </w:t>
      </w:r>
      <w:r w:rsidR="002F6297">
        <w:t xml:space="preserve">total taxable </w:t>
      </w:r>
      <w:r>
        <w:t>sales by date range</w:t>
      </w:r>
    </w:p>
    <w:p w14:paraId="33AD438D" w14:textId="6FCDA965" w:rsidR="002F6297" w:rsidRDefault="002F6297" w:rsidP="002F6297">
      <w:pPr>
        <w:pStyle w:val="Bullet"/>
      </w:pPr>
      <w:r>
        <w:t>Click each line to drill in for details</w:t>
      </w:r>
    </w:p>
    <w:p w14:paraId="3FE87370" w14:textId="6C3DD4FE" w:rsidR="002F6297" w:rsidRDefault="002F6297" w:rsidP="002F6297"/>
    <w:p w14:paraId="1B211813" w14:textId="77777777" w:rsidR="00E23011" w:rsidRDefault="00E23011" w:rsidP="002F6297"/>
    <w:p w14:paraId="572C08C3" w14:textId="77777777" w:rsidR="00EB77EE" w:rsidRDefault="00EB77EE" w:rsidP="003F1AEC">
      <w:pPr>
        <w:pStyle w:val="Heading3"/>
      </w:pPr>
      <w:r>
        <w:t>Visits Report</w:t>
      </w:r>
    </w:p>
    <w:p w14:paraId="4F590E89" w14:textId="5A6877CD" w:rsidR="00EB77EE" w:rsidRDefault="00823E2B" w:rsidP="00EB77EE">
      <w:r>
        <w:t>B</w:t>
      </w:r>
      <w:r w:rsidR="00EB77EE">
        <w:t xml:space="preserve">udgeted versus actual time and </w:t>
      </w:r>
      <w:r>
        <w:t>d</w:t>
      </w:r>
      <w:r w:rsidR="00EB77EE">
        <w:t xml:space="preserve">ollar amounts, and </w:t>
      </w:r>
      <w:r w:rsidR="00FF74B4">
        <w:t xml:space="preserve">the </w:t>
      </w:r>
      <w:r w:rsidR="00EB77EE">
        <w:t>status of jobs</w:t>
      </w:r>
      <w:r w:rsidR="00FF74B4">
        <w:t>.</w:t>
      </w:r>
    </w:p>
    <w:p w14:paraId="268F749D" w14:textId="77777777" w:rsidR="00EB77EE" w:rsidRDefault="00EB77EE" w:rsidP="00EB77EE"/>
    <w:p w14:paraId="42168DD8" w14:textId="5FA557DC" w:rsidR="002F6297" w:rsidRDefault="002F6297" w:rsidP="00BF3231"/>
    <w:p w14:paraId="65286D49" w14:textId="77777777" w:rsidR="00E23011" w:rsidRDefault="00E23011" w:rsidP="00BF3231"/>
    <w:p w14:paraId="1347CE38" w14:textId="77777777" w:rsidR="00E23011" w:rsidRDefault="00E23011" w:rsidP="00F22784">
      <w:pPr>
        <w:rPr>
          <w:rFonts w:eastAsiaTheme="majorEastAsia"/>
        </w:rPr>
      </w:pPr>
      <w:r>
        <w:br w:type="page"/>
      </w:r>
    </w:p>
    <w:p w14:paraId="59B4D10E" w14:textId="3177F5BF" w:rsidR="00583EC5" w:rsidRDefault="00C04CBB" w:rsidP="00BF3231">
      <w:pPr>
        <w:pStyle w:val="Heading1"/>
      </w:pPr>
      <w:r w:rsidRPr="00B35252">
        <w:lastRenderedPageBreak/>
        <w:t>Custom Reports</w:t>
      </w:r>
      <w:r w:rsidR="00583EC5">
        <w:t xml:space="preserve"> &amp; </w:t>
      </w:r>
      <w:r w:rsidRPr="00B35252">
        <w:t>Dashboard</w:t>
      </w:r>
      <w:r w:rsidR="00252D64">
        <w:t xml:space="preserve"> </w:t>
      </w:r>
    </w:p>
    <w:p w14:paraId="73B37AEC" w14:textId="2740023F" w:rsidR="00B4275E" w:rsidRDefault="00B34452" w:rsidP="00B4275E">
      <w:r>
        <w:t>See</w:t>
      </w:r>
      <w:r w:rsidR="00DC4D50">
        <w:t xml:space="preserve"> </w:t>
      </w:r>
      <w:hyperlink r:id="rId29" w:history="1">
        <w:r w:rsidR="00DC4D50" w:rsidRPr="00B34452">
          <w:rPr>
            <w:rStyle w:val="Hyperlink"/>
          </w:rPr>
          <w:t>Formulas</w:t>
        </w:r>
        <w:r w:rsidRPr="00B34452">
          <w:rPr>
            <w:rStyle w:val="Hyperlink"/>
          </w:rPr>
          <w:t xml:space="preserve"> Explained</w:t>
        </w:r>
      </w:hyperlink>
      <w:r w:rsidR="00DC4D50">
        <w:t xml:space="preserve"> </w:t>
      </w:r>
      <w:r>
        <w:t xml:space="preserve">in the </w:t>
      </w:r>
      <w:r w:rsidR="00DE603E">
        <w:t>Help Center</w:t>
      </w:r>
      <w:r>
        <w:t xml:space="preserve"> for</w:t>
      </w:r>
      <w:r w:rsidR="00B71281">
        <w:t xml:space="preserve"> </w:t>
      </w:r>
      <w:r w:rsidR="00926A54">
        <w:t>information on</w:t>
      </w:r>
      <w:r w:rsidR="005E2449">
        <w:t xml:space="preserve"> </w:t>
      </w:r>
      <w:r w:rsidR="00B71281">
        <w:t>building your ana</w:t>
      </w:r>
      <w:r>
        <w:t>lysis.</w:t>
      </w:r>
    </w:p>
    <w:p w14:paraId="0C1FEF62" w14:textId="15991CAD" w:rsidR="004B59D0" w:rsidRPr="004B59D0" w:rsidRDefault="006A133F" w:rsidP="004B59D0">
      <w:pPr>
        <w:pStyle w:val="Heading3"/>
      </w:pPr>
      <w:r>
        <w:t>Build an Analysis</w:t>
      </w:r>
    </w:p>
    <w:p w14:paraId="72378AB8" w14:textId="39A21830" w:rsidR="006A133F" w:rsidRDefault="0060400E" w:rsidP="0060400E">
      <w:pPr>
        <w:pStyle w:val="NormalList"/>
        <w:rPr>
          <w:b/>
          <w:bCs/>
        </w:rPr>
      </w:pPr>
      <w:r>
        <w:t>1.</w:t>
      </w:r>
      <w:r>
        <w:tab/>
      </w:r>
      <w:r w:rsidR="006A133F">
        <w:t xml:space="preserve">Go to </w:t>
      </w:r>
      <w:r w:rsidR="006A133F" w:rsidRPr="00E734BC">
        <w:rPr>
          <w:b/>
          <w:bCs/>
        </w:rPr>
        <w:t xml:space="preserve">Reports &gt; </w:t>
      </w:r>
      <w:r w:rsidR="00E734BC" w:rsidRPr="00E734BC">
        <w:rPr>
          <w:b/>
          <w:bCs/>
        </w:rPr>
        <w:t>Report Center &gt; Create Analysis</w:t>
      </w:r>
    </w:p>
    <w:p w14:paraId="1A86AC6D" w14:textId="77777777" w:rsidR="00E734BC" w:rsidRDefault="00E734BC" w:rsidP="0060400E">
      <w:pPr>
        <w:pStyle w:val="NormalList"/>
      </w:pPr>
    </w:p>
    <w:p w14:paraId="70B99F5F" w14:textId="1AFC815C" w:rsidR="006A133F" w:rsidRDefault="0060400E" w:rsidP="0060400E">
      <w:pPr>
        <w:pStyle w:val="NormalList"/>
      </w:pPr>
      <w:r>
        <w:t>2.</w:t>
      </w:r>
      <w:r>
        <w:tab/>
      </w:r>
      <w:r w:rsidR="002C4062">
        <w:t xml:space="preserve">Click “Job </w:t>
      </w:r>
      <w:r w:rsidR="00E1258D">
        <w:t>- Client</w:t>
      </w:r>
      <w:r w:rsidR="002C4062">
        <w:t xml:space="preserve">” from </w:t>
      </w:r>
      <w:r w:rsidR="002C4062" w:rsidRPr="002C4062">
        <w:rPr>
          <w:b/>
          <w:bCs/>
        </w:rPr>
        <w:t>Select Data</w:t>
      </w:r>
      <w:r w:rsidR="002C4062">
        <w:t xml:space="preserve"> dropdown list</w:t>
      </w:r>
      <w:r w:rsidR="00F22784">
        <w:t>.</w:t>
      </w:r>
    </w:p>
    <w:p w14:paraId="5AE421F7" w14:textId="77777777" w:rsidR="00E734BC" w:rsidRDefault="00E734BC" w:rsidP="0060400E">
      <w:pPr>
        <w:pStyle w:val="NormalList"/>
      </w:pPr>
    </w:p>
    <w:p w14:paraId="542901BE" w14:textId="34BEE8FA" w:rsidR="00E1258D" w:rsidRDefault="0060400E" w:rsidP="0060400E">
      <w:pPr>
        <w:pStyle w:val="NormalList"/>
      </w:pPr>
      <w:r>
        <w:t>3.</w:t>
      </w:r>
      <w:r>
        <w:tab/>
      </w:r>
      <w:r w:rsidR="00F82DAB">
        <w:t>Select revenue, time, labor costs</w:t>
      </w:r>
      <w:r w:rsidR="00F22784">
        <w:t>.</w:t>
      </w:r>
    </w:p>
    <w:p w14:paraId="4FAAB51E" w14:textId="77777777" w:rsidR="00E734BC" w:rsidRDefault="00E734BC" w:rsidP="0060400E">
      <w:pPr>
        <w:pStyle w:val="NormalList"/>
      </w:pPr>
    </w:p>
    <w:p w14:paraId="510E6D37" w14:textId="362496EE" w:rsidR="00E1258D" w:rsidRDefault="0060400E" w:rsidP="0060400E">
      <w:pPr>
        <w:pStyle w:val="NormalList"/>
      </w:pPr>
      <w:r>
        <w:t>4.</w:t>
      </w:r>
      <w:r>
        <w:tab/>
      </w:r>
      <w:r w:rsidR="00E1258D">
        <w:t xml:space="preserve">Click “Job Cost Detail” from </w:t>
      </w:r>
      <w:r w:rsidR="00E1258D" w:rsidRPr="002C4062">
        <w:rPr>
          <w:b/>
          <w:bCs/>
        </w:rPr>
        <w:t>Select Data</w:t>
      </w:r>
      <w:r w:rsidR="00E1258D">
        <w:t xml:space="preserve"> dropdown list</w:t>
      </w:r>
      <w:r w:rsidR="00F22784">
        <w:t>.</w:t>
      </w:r>
    </w:p>
    <w:p w14:paraId="45601205" w14:textId="11A02AB4" w:rsidR="00202CDC" w:rsidRDefault="00202CDC" w:rsidP="0060400E">
      <w:pPr>
        <w:pStyle w:val="NormalList"/>
      </w:pPr>
    </w:p>
    <w:p w14:paraId="4892E98C" w14:textId="7A7D5B4D" w:rsidR="00202CDC" w:rsidRDefault="0060400E" w:rsidP="0060400E">
      <w:pPr>
        <w:pStyle w:val="NormalList"/>
      </w:pPr>
      <w:r>
        <w:t>5.</w:t>
      </w:r>
      <w:r>
        <w:tab/>
      </w:r>
      <w:r w:rsidR="00720812">
        <w:t>Select</w:t>
      </w:r>
      <w:r w:rsidR="00E1258D">
        <w:t xml:space="preserve"> client name and service address</w:t>
      </w:r>
      <w:r w:rsidR="00F22784">
        <w:t>.</w:t>
      </w:r>
    </w:p>
    <w:p w14:paraId="09E206EA" w14:textId="3F300212" w:rsidR="00E1258D" w:rsidRDefault="00E1258D" w:rsidP="0060400E">
      <w:pPr>
        <w:pStyle w:val="NormalList"/>
      </w:pPr>
    </w:p>
    <w:p w14:paraId="4839857E" w14:textId="2EF7FBA3" w:rsidR="00E1258D" w:rsidRDefault="0060400E" w:rsidP="0060400E">
      <w:pPr>
        <w:pStyle w:val="NormalList"/>
      </w:pPr>
      <w:r>
        <w:t>6.</w:t>
      </w:r>
      <w:r>
        <w:tab/>
      </w:r>
      <w:r w:rsidR="00E1258D">
        <w:t xml:space="preserve">Click “Client – Custom Fields” from </w:t>
      </w:r>
      <w:r w:rsidR="00E1258D" w:rsidRPr="002C4062">
        <w:rPr>
          <w:b/>
          <w:bCs/>
        </w:rPr>
        <w:t>Select Data</w:t>
      </w:r>
      <w:r w:rsidR="00E1258D">
        <w:t xml:space="preserve"> dropdown list</w:t>
      </w:r>
      <w:r w:rsidR="00F22784">
        <w:t>.</w:t>
      </w:r>
    </w:p>
    <w:p w14:paraId="2FCC35D2" w14:textId="77777777" w:rsidR="00E1258D" w:rsidRDefault="00E1258D" w:rsidP="0060400E">
      <w:pPr>
        <w:pStyle w:val="NormalList"/>
      </w:pPr>
    </w:p>
    <w:p w14:paraId="753D8568" w14:textId="62F33EB8" w:rsidR="00746E6C" w:rsidRDefault="0060400E" w:rsidP="00CE6CF2">
      <w:pPr>
        <w:pStyle w:val="NormalList"/>
      </w:pPr>
      <w:r>
        <w:t>7.</w:t>
      </w:r>
      <w:r>
        <w:tab/>
      </w:r>
      <w:r w:rsidR="00E1258D">
        <w:t xml:space="preserve">Click </w:t>
      </w:r>
      <w:r w:rsidR="00E1258D" w:rsidRPr="00720812">
        <w:rPr>
          <w:b/>
          <w:bCs/>
        </w:rPr>
        <w:t>OK</w:t>
      </w:r>
      <w:r w:rsidR="00E1258D">
        <w:t xml:space="preserve"> to generate the analysis. The table </w:t>
      </w:r>
      <w:r w:rsidR="00D32C7A">
        <w:t>contains a column for each check box selected</w:t>
      </w:r>
      <w:r w:rsidR="00F22784">
        <w:t>.</w:t>
      </w:r>
    </w:p>
    <w:p w14:paraId="28B9F455" w14:textId="77777777" w:rsidR="00CE6CF2" w:rsidRDefault="00CE6CF2" w:rsidP="00CE6CF2">
      <w:pPr>
        <w:pStyle w:val="NormalList"/>
      </w:pPr>
    </w:p>
    <w:p w14:paraId="4288E8BE" w14:textId="64909564" w:rsidR="00202CDC" w:rsidRDefault="00D32C7A" w:rsidP="00B4275E">
      <w:r>
        <w:t>Rearrange columns as you wish by holding down the tree dots in</w:t>
      </w:r>
      <w:r w:rsidR="00815F5A">
        <w:t xml:space="preserve"> the column heading and </w:t>
      </w:r>
      <w:r>
        <w:t>dragging. For example</w:t>
      </w:r>
      <w:r w:rsidR="00815F5A">
        <w:t>, you might move the date, client name, and service</w:t>
      </w:r>
      <w:r w:rsidR="00CE6CF2">
        <w:t xml:space="preserve"> to the left side</w:t>
      </w:r>
      <w:r w:rsidR="00815F5A">
        <w:t>.</w:t>
      </w:r>
    </w:p>
    <w:p w14:paraId="255CC29F" w14:textId="6AD67891" w:rsidR="0045593C" w:rsidRDefault="00C439EE" w:rsidP="0045593C">
      <w:pPr>
        <w:pStyle w:val="Heading4"/>
      </w:pPr>
      <w:r>
        <w:t xml:space="preserve">Filter </w:t>
      </w:r>
      <w:r w:rsidR="0079681A">
        <w:t xml:space="preserve">the Analysis </w:t>
      </w:r>
      <w:r>
        <w:t xml:space="preserve">by </w:t>
      </w:r>
      <w:r w:rsidR="0045593C">
        <w:t>D</w:t>
      </w:r>
      <w:r>
        <w:t>ate</w:t>
      </w:r>
      <w:r w:rsidR="00DE55D7">
        <w:t xml:space="preserve"> </w:t>
      </w:r>
    </w:p>
    <w:p w14:paraId="43D55998" w14:textId="416C86B2" w:rsidR="00A63712" w:rsidRDefault="00A63712" w:rsidP="00A63712">
      <w:pPr>
        <w:pStyle w:val="NormalList"/>
      </w:pPr>
      <w:r>
        <w:t>1.</w:t>
      </w:r>
      <w:r>
        <w:tab/>
      </w:r>
      <w:r w:rsidR="00BD2E49">
        <w:t>C</w:t>
      </w:r>
      <w:r w:rsidR="00DE55D7">
        <w:t xml:space="preserve">lick </w:t>
      </w:r>
      <w:r w:rsidR="0045593C">
        <w:t>“</w:t>
      </w:r>
      <w:r w:rsidR="00DE55D7">
        <w:t>Date</w:t>
      </w:r>
      <w:r w:rsidR="0045593C">
        <w:t>”</w:t>
      </w:r>
      <w:r w:rsidR="00DE55D7">
        <w:t xml:space="preserve"> column head</w:t>
      </w:r>
      <w:r w:rsidR="00E64D79">
        <w:t>ing,</w:t>
      </w:r>
      <w:r>
        <w:t xml:space="preserve"> then</w:t>
      </w:r>
      <w:r w:rsidR="00E64D79">
        <w:t xml:space="preserve"> </w:t>
      </w:r>
      <w:r w:rsidR="00DE55D7">
        <w:t xml:space="preserve">select </w:t>
      </w:r>
      <w:r w:rsidR="0045593C">
        <w:t>“</w:t>
      </w:r>
      <w:r w:rsidR="00DE55D7">
        <w:t>Filter</w:t>
      </w:r>
      <w:r w:rsidR="0045593C">
        <w:t>”</w:t>
      </w:r>
      <w:r w:rsidR="00DE55D7">
        <w:t xml:space="preserve"> from </w:t>
      </w:r>
      <w:r>
        <w:t xml:space="preserve">THE </w:t>
      </w:r>
      <w:r w:rsidR="00DE55D7">
        <w:t xml:space="preserve">dropdown list. </w:t>
      </w:r>
    </w:p>
    <w:p w14:paraId="1DECCB26" w14:textId="7B44BD85" w:rsidR="00746E6C" w:rsidRDefault="00A63712" w:rsidP="00113621">
      <w:pPr>
        <w:pStyle w:val="NormalList"/>
      </w:pPr>
      <w:r>
        <w:t>2.</w:t>
      </w:r>
      <w:r>
        <w:tab/>
      </w:r>
      <w:r w:rsidR="00DE55D7">
        <w:t xml:space="preserve">Select date or </w:t>
      </w:r>
      <w:r w:rsidR="0045593C">
        <w:t xml:space="preserve">date </w:t>
      </w:r>
      <w:r w:rsidR="00DE55D7">
        <w:t xml:space="preserve">range </w:t>
      </w:r>
      <w:r w:rsidR="00E64D79">
        <w:t>and c</w:t>
      </w:r>
      <w:r w:rsidR="00F36994">
        <w:t xml:space="preserve">lick </w:t>
      </w:r>
      <w:r w:rsidR="00F36994" w:rsidRPr="00F36994">
        <w:rPr>
          <w:b/>
          <w:bCs/>
        </w:rPr>
        <w:t>Add</w:t>
      </w:r>
      <w:r w:rsidR="00F36994">
        <w:t>.</w:t>
      </w:r>
    </w:p>
    <w:p w14:paraId="07AC4FEB" w14:textId="1B555D49" w:rsidR="00720812" w:rsidRDefault="00F36994" w:rsidP="00A63712">
      <w:r w:rsidRPr="00786734">
        <w:rPr>
          <w:b/>
          <w:bCs/>
        </w:rPr>
        <w:t>Sliding date</w:t>
      </w:r>
      <w:r>
        <w:t xml:space="preserve"> is a relative filter that will</w:t>
      </w:r>
      <w:r w:rsidR="004C3B84">
        <w:t xml:space="preserve"> update as you open the report in the future.</w:t>
      </w:r>
      <w:r w:rsidR="00786734">
        <w:t xml:space="preserve"> If you have already set a date filter, click </w:t>
      </w:r>
      <w:r w:rsidR="00786734" w:rsidRPr="00786734">
        <w:rPr>
          <w:b/>
          <w:bCs/>
        </w:rPr>
        <w:t>Replace</w:t>
      </w:r>
      <w:r w:rsidR="00786734">
        <w:t xml:space="preserve">. If there is no date filter set, click </w:t>
      </w:r>
      <w:r w:rsidR="00786734" w:rsidRPr="00786734">
        <w:rPr>
          <w:b/>
          <w:bCs/>
        </w:rPr>
        <w:t>Add</w:t>
      </w:r>
      <w:r w:rsidR="00786734">
        <w:t>.</w:t>
      </w:r>
    </w:p>
    <w:p w14:paraId="0007515F" w14:textId="2AEFE875" w:rsidR="0062460A" w:rsidRDefault="0062460A" w:rsidP="00A92874">
      <w:pPr>
        <w:pStyle w:val="Heading4"/>
      </w:pPr>
      <w:r>
        <w:t xml:space="preserve">Filter </w:t>
      </w:r>
      <w:r w:rsidR="0079681A">
        <w:t>O</w:t>
      </w:r>
      <w:r>
        <w:t xml:space="preserve">ut </w:t>
      </w:r>
      <w:r w:rsidR="0079681A">
        <w:t>U</w:t>
      </w:r>
      <w:r>
        <w:t xml:space="preserve">nneeded </w:t>
      </w:r>
      <w:r w:rsidR="0079681A">
        <w:t>Data</w:t>
      </w:r>
    </w:p>
    <w:p w14:paraId="757691AF" w14:textId="4F276214" w:rsidR="00A92874" w:rsidRPr="00A92874" w:rsidRDefault="00A92874" w:rsidP="00A92874">
      <w:r>
        <w:t xml:space="preserve">This lets you remove </w:t>
      </w:r>
      <w:r w:rsidR="0079681A">
        <w:t xml:space="preserve">jobs that have no budgeted or actual hours. </w:t>
      </w:r>
    </w:p>
    <w:p w14:paraId="2BBC5272" w14:textId="6F3D10B1" w:rsidR="0062460A" w:rsidRDefault="00A92874" w:rsidP="0079681A">
      <w:pPr>
        <w:pStyle w:val="Bullet"/>
      </w:pPr>
      <w:r w:rsidRPr="0079681A">
        <w:rPr>
          <w:b/>
          <w:bCs/>
        </w:rPr>
        <w:t>Filter Column</w:t>
      </w:r>
      <w:r>
        <w:t xml:space="preserve"> – select </w:t>
      </w:r>
      <w:r w:rsidR="0062460A" w:rsidRPr="0079681A">
        <w:rPr>
          <w:b/>
          <w:bCs/>
        </w:rPr>
        <w:t>Actual Hours</w:t>
      </w:r>
      <w:r w:rsidR="0062460A">
        <w:t xml:space="preserve"> </w:t>
      </w:r>
    </w:p>
    <w:p w14:paraId="02D570F6" w14:textId="5172E441" w:rsidR="00202CDC" w:rsidRDefault="00A92874" w:rsidP="0079681A">
      <w:pPr>
        <w:pStyle w:val="Bullet"/>
      </w:pPr>
      <w:r w:rsidRPr="0079681A">
        <w:rPr>
          <w:b/>
          <w:bCs/>
        </w:rPr>
        <w:t>Comparison</w:t>
      </w:r>
      <w:r>
        <w:t xml:space="preserve"> – select </w:t>
      </w:r>
      <w:r w:rsidRPr="0079681A">
        <w:rPr>
          <w:b/>
          <w:bCs/>
        </w:rPr>
        <w:t>&gt;</w:t>
      </w:r>
    </w:p>
    <w:p w14:paraId="3FAB8394" w14:textId="7485B527" w:rsidR="00A92874" w:rsidRDefault="00A92874" w:rsidP="0079681A">
      <w:pPr>
        <w:pStyle w:val="Bullet"/>
      </w:pPr>
      <w:r w:rsidRPr="0079681A">
        <w:rPr>
          <w:b/>
          <w:bCs/>
        </w:rPr>
        <w:t>Value</w:t>
      </w:r>
      <w:r>
        <w:t xml:space="preserve"> – select </w:t>
      </w:r>
      <w:r w:rsidRPr="0079681A">
        <w:rPr>
          <w:b/>
          <w:bCs/>
        </w:rPr>
        <w:t>0</w:t>
      </w:r>
    </w:p>
    <w:p w14:paraId="457B765D" w14:textId="3E468853" w:rsidR="008E4EE9" w:rsidRDefault="008E4EE9" w:rsidP="00FB0CDE">
      <w:pPr>
        <w:pStyle w:val="Heading4"/>
      </w:pPr>
      <w:r>
        <w:lastRenderedPageBreak/>
        <w:t>Group by Service Name</w:t>
      </w:r>
    </w:p>
    <w:p w14:paraId="32E8A421" w14:textId="5DA2EF25" w:rsidR="008E4EE9" w:rsidRDefault="008E4EE9" w:rsidP="00D63A8B">
      <w:pPr>
        <w:pStyle w:val="Bullet"/>
      </w:pPr>
      <w:r>
        <w:t xml:space="preserve">Click the </w:t>
      </w:r>
      <w:r w:rsidR="00FB0CDE">
        <w:t>“Service</w:t>
      </w:r>
      <w:r>
        <w:t xml:space="preserve"> Name</w:t>
      </w:r>
      <w:r w:rsidR="00FB0CDE">
        <w:t xml:space="preserve">” </w:t>
      </w:r>
      <w:r>
        <w:t xml:space="preserve">column heading and select </w:t>
      </w:r>
      <w:r w:rsidRPr="0053519E">
        <w:rPr>
          <w:b/>
          <w:bCs/>
        </w:rPr>
        <w:t>Group</w:t>
      </w:r>
      <w:r>
        <w:t xml:space="preserve"> from the dropdown list</w:t>
      </w:r>
      <w:r w:rsidR="00D63A8B">
        <w:t>.</w:t>
      </w:r>
    </w:p>
    <w:p w14:paraId="66453367" w14:textId="77777777" w:rsidR="00D922AC" w:rsidRDefault="00D922AC" w:rsidP="00D922AC"/>
    <w:p w14:paraId="1D33EE1C" w14:textId="7596B98A" w:rsidR="0079681A" w:rsidRDefault="00D63A8B" w:rsidP="00720812">
      <w:pPr>
        <w:pStyle w:val="Bullet"/>
      </w:pPr>
      <w:r>
        <w:t>When a column is grouped, it automatically moves to the far-left side of the table.</w:t>
      </w:r>
    </w:p>
    <w:p w14:paraId="4D070FD5" w14:textId="7047C1F7" w:rsidR="0079681A" w:rsidRDefault="0079681A" w:rsidP="00720812"/>
    <w:p w14:paraId="0BE90909" w14:textId="65DA9259" w:rsidR="00E44B5D" w:rsidRDefault="00E44B5D" w:rsidP="00D922AC">
      <w:pPr>
        <w:pStyle w:val="Bullet"/>
      </w:pPr>
      <w:r>
        <w:t xml:space="preserve">See an Average of hours per service – Select </w:t>
      </w:r>
      <w:r w:rsidR="000F1898">
        <w:t xml:space="preserve">the </w:t>
      </w:r>
      <w:r w:rsidR="00926A54">
        <w:t>“</w:t>
      </w:r>
      <w:r w:rsidR="000F1898">
        <w:t>Actual Hours” column heading</w:t>
      </w:r>
      <w:r w:rsidR="00926A54">
        <w:t xml:space="preserve">, then </w:t>
      </w:r>
      <w:r w:rsidR="000F1898">
        <w:t xml:space="preserve">select </w:t>
      </w:r>
      <w:r w:rsidR="000F1898" w:rsidRPr="0053519E">
        <w:rPr>
          <w:b/>
          <w:bCs/>
          <w:color w:val="000000" w:themeColor="text1"/>
        </w:rPr>
        <w:t>Aggregate</w:t>
      </w:r>
      <w:r w:rsidR="0053519E" w:rsidRPr="0053519E">
        <w:rPr>
          <w:b/>
          <w:bCs/>
          <w:color w:val="000000" w:themeColor="text1"/>
        </w:rPr>
        <w:t xml:space="preserve"> &gt; Average</w:t>
      </w:r>
      <w:r w:rsidR="000F1898">
        <w:t xml:space="preserve"> from the dropdown list </w:t>
      </w:r>
    </w:p>
    <w:p w14:paraId="258266BC" w14:textId="77777777" w:rsidR="00787DBB" w:rsidRDefault="00787DBB" w:rsidP="00787DBB"/>
    <w:p w14:paraId="36306508" w14:textId="783DC93C" w:rsidR="00787DBB" w:rsidRDefault="0006170F" w:rsidP="00787DBB">
      <w:pPr>
        <w:pStyle w:val="Bullet"/>
      </w:pPr>
      <w:r>
        <w:t>Hide columns if needed. The data will still be used in formulas</w:t>
      </w:r>
      <w:r w:rsidR="00423AC4">
        <w:t xml:space="preserve"> and calculations.</w:t>
      </w:r>
    </w:p>
    <w:p w14:paraId="640BDD29" w14:textId="77777777" w:rsidR="00787DBB" w:rsidRDefault="00787DBB" w:rsidP="00787DBB"/>
    <w:p w14:paraId="3808DFCE" w14:textId="364E2EEF" w:rsidR="00423AC4" w:rsidRDefault="00423AC4" w:rsidP="008F61FE">
      <w:pPr>
        <w:pStyle w:val="Bullet"/>
      </w:pPr>
      <w:r>
        <w:t xml:space="preserve">Click the gear icon to see </w:t>
      </w:r>
      <w:r w:rsidRPr="008F61FE">
        <w:rPr>
          <w:b/>
          <w:bCs/>
        </w:rPr>
        <w:t>Hide and show columns</w:t>
      </w:r>
      <w:r>
        <w:t xml:space="preserve"> </w:t>
      </w:r>
      <w:r w:rsidR="008F61FE">
        <w:t>overlay. Check or uncheck any box as needed.</w:t>
      </w:r>
    </w:p>
    <w:p w14:paraId="706B690D" w14:textId="63AA1CF1" w:rsidR="008F61FE" w:rsidRDefault="008F61FE" w:rsidP="00720812"/>
    <w:p w14:paraId="7A3DDA4B" w14:textId="6CD69432" w:rsidR="004B59D0" w:rsidRDefault="004B59D0" w:rsidP="00720812"/>
    <w:p w14:paraId="7F004429" w14:textId="27361C48" w:rsidR="00BF4F96" w:rsidRDefault="00BF4F96" w:rsidP="00BF4F96">
      <w:pPr>
        <w:pStyle w:val="Heading3"/>
      </w:pPr>
      <w:r>
        <w:t>Create</w:t>
      </w:r>
      <w:r w:rsidR="000229EE">
        <w:t xml:space="preserve"> a</w:t>
      </w:r>
      <w:r>
        <w:t xml:space="preserve"> Custom Formula</w:t>
      </w:r>
    </w:p>
    <w:p w14:paraId="316C1FCD" w14:textId="1C0CD457" w:rsidR="00BF4F96" w:rsidRDefault="00BF4F96" w:rsidP="00BF4F96"/>
    <w:p w14:paraId="333AD16B" w14:textId="694194AF" w:rsidR="00BF4F96" w:rsidRDefault="00A45C96" w:rsidP="00A45C96">
      <w:pPr>
        <w:pStyle w:val="NormalList"/>
      </w:pPr>
      <w:r>
        <w:t>1.</w:t>
      </w:r>
      <w:r>
        <w:tab/>
      </w:r>
      <w:r w:rsidR="00723650">
        <w:t xml:space="preserve">Name the formula, </w:t>
      </w:r>
      <w:r>
        <w:t xml:space="preserve">then choose a column to insert from the </w:t>
      </w:r>
      <w:r w:rsidRPr="00A45C96">
        <w:rPr>
          <w:b/>
          <w:bCs/>
        </w:rPr>
        <w:t>Insert a Column</w:t>
      </w:r>
      <w:r>
        <w:t xml:space="preserve"> dropdown list</w:t>
      </w:r>
    </w:p>
    <w:p w14:paraId="13F1DED6" w14:textId="06D8CAA7" w:rsidR="00E734BC" w:rsidRDefault="00E734BC" w:rsidP="00E3420C">
      <w:pPr>
        <w:pStyle w:val="NormalList"/>
        <w:ind w:left="0" w:firstLine="0"/>
      </w:pPr>
    </w:p>
    <w:p w14:paraId="7E2C820C" w14:textId="45E32895" w:rsidR="00A45C96" w:rsidRDefault="00F6510F" w:rsidP="00A45C96">
      <w:pPr>
        <w:pStyle w:val="NormalList"/>
      </w:pPr>
      <w:r>
        <w:t>2.</w:t>
      </w:r>
      <w:r>
        <w:tab/>
        <w:t>Select an operator</w:t>
      </w:r>
      <w:r w:rsidR="00DF106F">
        <w:t xml:space="preserve"> from the </w:t>
      </w:r>
      <w:r w:rsidR="00DF106F" w:rsidRPr="00DF106F">
        <w:rPr>
          <w:b/>
          <w:bCs/>
        </w:rPr>
        <w:t>Operator</w:t>
      </w:r>
      <w:r w:rsidR="00DF106F">
        <w:t xml:space="preserve"> dropdown list</w:t>
      </w:r>
      <w:r w:rsidR="00E3420C">
        <w:br/>
      </w:r>
    </w:p>
    <w:p w14:paraId="2DC4E972" w14:textId="3394B1FC" w:rsidR="00F6510F" w:rsidRDefault="00F6510F" w:rsidP="00A45C96">
      <w:pPr>
        <w:pStyle w:val="NormalList"/>
      </w:pPr>
      <w:r>
        <w:t xml:space="preserve">3. </w:t>
      </w:r>
      <w:r>
        <w:tab/>
      </w:r>
      <w:r w:rsidR="005C0A22">
        <w:t xml:space="preserve">Select an option from the </w:t>
      </w:r>
      <w:r w:rsidR="005C0A22" w:rsidRPr="005C0A22">
        <w:rPr>
          <w:b/>
          <w:bCs/>
        </w:rPr>
        <w:t>Formula</w:t>
      </w:r>
      <w:r w:rsidR="005C0A22">
        <w:t xml:space="preserve"> dropdown list</w:t>
      </w:r>
      <w:r w:rsidR="00264D3B">
        <w:t xml:space="preserve"> (click the </w:t>
      </w:r>
      <w:r w:rsidR="00264D3B" w:rsidRPr="00724CF2">
        <w:rPr>
          <w:b/>
          <w:bCs/>
        </w:rPr>
        <w:t>Formula Help</w:t>
      </w:r>
      <w:r w:rsidR="00264D3B">
        <w:t xml:space="preserve"> button for information</w:t>
      </w:r>
      <w:r w:rsidR="00724CF2">
        <w:t xml:space="preserve"> about each formula)</w:t>
      </w:r>
      <w:r w:rsidR="00E3420C">
        <w:br/>
      </w:r>
    </w:p>
    <w:p w14:paraId="32782B91" w14:textId="51BD91BA" w:rsidR="005C0A22" w:rsidRDefault="000229EE" w:rsidP="00A45C96">
      <w:pPr>
        <w:pStyle w:val="NormalList"/>
      </w:pPr>
      <w:r>
        <w:t>4.</w:t>
      </w:r>
      <w:r>
        <w:tab/>
      </w:r>
      <w:r w:rsidR="005C0A22">
        <w:t xml:space="preserve">Select the </w:t>
      </w:r>
      <w:r w:rsidR="005C0A22" w:rsidRPr="000229EE">
        <w:rPr>
          <w:b/>
          <w:bCs/>
        </w:rPr>
        <w:t>Data Type</w:t>
      </w:r>
      <w:r w:rsidR="005C0A22">
        <w:t xml:space="preserve"> and </w:t>
      </w:r>
      <w:r w:rsidR="005C0A22" w:rsidRPr="000229EE">
        <w:rPr>
          <w:b/>
          <w:bCs/>
        </w:rPr>
        <w:t>Display Format</w:t>
      </w:r>
      <w:r w:rsidR="00E3420C">
        <w:br/>
      </w:r>
    </w:p>
    <w:p w14:paraId="6D7C95CC" w14:textId="708C717F" w:rsidR="000229EE" w:rsidRDefault="000229EE" w:rsidP="00A45C96">
      <w:pPr>
        <w:pStyle w:val="NormalList"/>
      </w:pPr>
      <w:r>
        <w:t>5.</w:t>
      </w:r>
      <w:r>
        <w:tab/>
        <w:t xml:space="preserve">Click </w:t>
      </w:r>
      <w:r w:rsidRPr="000229EE">
        <w:rPr>
          <w:b/>
          <w:bCs/>
        </w:rPr>
        <w:t>Add</w:t>
      </w:r>
      <w:r w:rsidR="00E3420C">
        <w:rPr>
          <w:b/>
          <w:bCs/>
        </w:rPr>
        <w:br/>
      </w:r>
    </w:p>
    <w:p w14:paraId="797B9FB0" w14:textId="71C9D5F4" w:rsidR="000229EE" w:rsidRPr="00BF4F96" w:rsidRDefault="000229EE" w:rsidP="00A45C96">
      <w:pPr>
        <w:pStyle w:val="NormalList"/>
      </w:pPr>
      <w:r>
        <w:t>The column is added to the far-right end of the analysis.</w:t>
      </w:r>
    </w:p>
    <w:p w14:paraId="3461659B" w14:textId="51E8CC5E" w:rsidR="00BF4F96" w:rsidRDefault="00BF4F96" w:rsidP="00720812"/>
    <w:p w14:paraId="6AF502D8" w14:textId="22EE7CF8" w:rsidR="00BA0563" w:rsidRDefault="00BA0563" w:rsidP="00BA0563">
      <w:pPr>
        <w:pStyle w:val="Heading3"/>
      </w:pPr>
      <w:r>
        <w:t>Add a Crosstab</w:t>
      </w:r>
    </w:p>
    <w:p w14:paraId="323CECB8" w14:textId="7654B911" w:rsidR="008851A0" w:rsidRDefault="00E3420C" w:rsidP="008851A0">
      <w:r>
        <w:t>Select</w:t>
      </w:r>
      <w:r w:rsidR="008851A0">
        <w:t xml:space="preserve"> specific items from the larger table </w:t>
      </w:r>
      <w:r>
        <w:t>for a comparison of those</w:t>
      </w:r>
      <w:r w:rsidR="00B36787">
        <w:t xml:space="preserve"> items.</w:t>
      </w:r>
    </w:p>
    <w:p w14:paraId="14FB56E9" w14:textId="77777777" w:rsidR="000D1A00" w:rsidRPr="008851A0" w:rsidRDefault="000D1A00" w:rsidP="008851A0"/>
    <w:p w14:paraId="153C961A" w14:textId="409A6209" w:rsidR="00BA0563" w:rsidRDefault="00054A8C" w:rsidP="00054A8C">
      <w:pPr>
        <w:pStyle w:val="Heading3"/>
      </w:pPr>
      <w:r>
        <w:lastRenderedPageBreak/>
        <w:t>Add a Chart</w:t>
      </w:r>
    </w:p>
    <w:p w14:paraId="7DAFB7AD" w14:textId="2B4CB265" w:rsidR="00054A8C" w:rsidRDefault="000D1A00" w:rsidP="00BA0563">
      <w:r>
        <w:t xml:space="preserve">This graphical output </w:t>
      </w:r>
      <w:r w:rsidR="00FF0386">
        <w:t>can be added</w:t>
      </w:r>
      <w:r>
        <w:t xml:space="preserve"> to your dashboard.</w:t>
      </w:r>
    </w:p>
    <w:p w14:paraId="386491DA" w14:textId="77777777" w:rsidR="00E3420C" w:rsidRDefault="00E3420C" w:rsidP="00BA0563"/>
    <w:p w14:paraId="3A339518" w14:textId="5F2900F0" w:rsidR="00BA0563" w:rsidRDefault="007D48AA" w:rsidP="007D48AA">
      <w:pPr>
        <w:pStyle w:val="Heading2"/>
      </w:pPr>
      <w:r>
        <w:t>Build a Dashboard</w:t>
      </w:r>
    </w:p>
    <w:p w14:paraId="4315D4EC" w14:textId="30CC9E7C" w:rsidR="007D48AA" w:rsidRDefault="00C162A5" w:rsidP="007D48AA">
      <w:pPr>
        <w:rPr>
          <w:b/>
          <w:bCs/>
        </w:rPr>
      </w:pPr>
      <w:r w:rsidRPr="00C162A5">
        <w:rPr>
          <w:b/>
          <w:bCs/>
        </w:rPr>
        <w:t>Reports &gt; Create Dashboard</w:t>
      </w:r>
    </w:p>
    <w:p w14:paraId="34E8B7AA" w14:textId="352E259E" w:rsidR="00C162A5" w:rsidRDefault="00A6526A" w:rsidP="00814FB9">
      <w:pPr>
        <w:pStyle w:val="Bullet"/>
      </w:pPr>
      <w:r>
        <w:t>Select items</w:t>
      </w:r>
      <w:r w:rsidR="00EE3324">
        <w:t xml:space="preserve"> from the Visual Gallery. </w:t>
      </w:r>
      <w:r w:rsidR="00550743">
        <w:t>Choose from</w:t>
      </w:r>
      <w:r w:rsidR="002F3C53">
        <w:t xml:space="preserve"> numerous prebuilt items</w:t>
      </w:r>
      <w:r w:rsidR="00550743">
        <w:t xml:space="preserve"> and </w:t>
      </w:r>
      <w:r w:rsidR="002F3C53">
        <w:t>your own custom analyses and charts.</w:t>
      </w:r>
    </w:p>
    <w:p w14:paraId="4665EEF2" w14:textId="77777777" w:rsidR="00814FB9" w:rsidRPr="00C162A5" w:rsidRDefault="00814FB9" w:rsidP="00814FB9"/>
    <w:p w14:paraId="5257F454" w14:textId="3D6AE3A6" w:rsidR="00BA0563" w:rsidRDefault="00550743" w:rsidP="00814FB9">
      <w:pPr>
        <w:pStyle w:val="Bullet"/>
      </w:pPr>
      <w:r>
        <w:t>Drag the panels around as you wish.</w:t>
      </w:r>
    </w:p>
    <w:p w14:paraId="10FD2915" w14:textId="77777777" w:rsidR="00814FB9" w:rsidRDefault="00814FB9" w:rsidP="00814FB9">
      <w:pPr>
        <w:pStyle w:val="ListParagraph"/>
      </w:pPr>
    </w:p>
    <w:p w14:paraId="48AC31BE" w14:textId="5DEAB2CE" w:rsidR="00814FB9" w:rsidRDefault="00A50778" w:rsidP="00A50778">
      <w:pPr>
        <w:pStyle w:val="Bullet"/>
      </w:pPr>
      <w:r>
        <w:t xml:space="preserve">Add a tab </w:t>
      </w:r>
      <w:r w:rsidR="00843EE0">
        <w:t>and rename it</w:t>
      </w:r>
      <w:r>
        <w:t xml:space="preserve"> to cr</w:t>
      </w:r>
      <w:r w:rsidR="00843EE0">
        <w:t>e</w:t>
      </w:r>
      <w:r>
        <w:t>ate another grouping of items.</w:t>
      </w:r>
    </w:p>
    <w:p w14:paraId="39561C1C" w14:textId="77777777" w:rsidR="00A50778" w:rsidRDefault="00A50778" w:rsidP="00A50778">
      <w:pPr>
        <w:pStyle w:val="ListParagraph"/>
      </w:pPr>
    </w:p>
    <w:p w14:paraId="2C64FD4C" w14:textId="39E86628" w:rsidR="00A50778" w:rsidRDefault="003F057D" w:rsidP="00A50778">
      <w:pPr>
        <w:pStyle w:val="Bullet"/>
      </w:pPr>
      <w:r>
        <w:t xml:space="preserve">Click </w:t>
      </w:r>
      <w:r w:rsidRPr="00E82DC0">
        <w:rPr>
          <w:b/>
          <w:bCs/>
        </w:rPr>
        <w:t>Add Global Filters</w:t>
      </w:r>
      <w:r>
        <w:t xml:space="preserve"> to filter all the items on the Dashboard.</w:t>
      </w:r>
    </w:p>
    <w:p w14:paraId="23A3F056" w14:textId="77777777" w:rsidR="003F057D" w:rsidRPr="00BA0563" w:rsidRDefault="003F057D" w:rsidP="00E82DC0"/>
    <w:p w14:paraId="1E69B6AC" w14:textId="60045319" w:rsidR="00746E6C" w:rsidRDefault="00917911" w:rsidP="00DA67C1">
      <w:pPr>
        <w:pStyle w:val="Heading3"/>
      </w:pPr>
      <w:r>
        <w:t xml:space="preserve">Add </w:t>
      </w:r>
      <w:r w:rsidR="00DA67C1">
        <w:t xml:space="preserve">Items </w:t>
      </w:r>
      <w:r w:rsidR="00F4309C">
        <w:t xml:space="preserve">from </w:t>
      </w:r>
      <w:r w:rsidR="00E516EF">
        <w:t>Visual Gallery</w:t>
      </w:r>
    </w:p>
    <w:p w14:paraId="66B2F0B0" w14:textId="27828E9A" w:rsidR="00746E6C" w:rsidRDefault="00F4309C" w:rsidP="00720812">
      <w:r>
        <w:t>Select</w:t>
      </w:r>
      <w:r w:rsidR="00E516EF">
        <w:t xml:space="preserve"> </w:t>
      </w:r>
      <w:r>
        <w:t>from your previously created</w:t>
      </w:r>
      <w:r w:rsidR="00B36787">
        <w:t xml:space="preserve"> analyses</w:t>
      </w:r>
      <w:r w:rsidR="001958A8">
        <w:t xml:space="preserve">, </w:t>
      </w:r>
      <w:r w:rsidR="00B36787">
        <w:t>crosstabs</w:t>
      </w:r>
      <w:r w:rsidR="001958A8">
        <w:t>, and charts</w:t>
      </w:r>
      <w:r w:rsidR="00B36787">
        <w:t>.</w:t>
      </w:r>
    </w:p>
    <w:p w14:paraId="6F5B8BD4" w14:textId="3364F0A0" w:rsidR="00E3420C" w:rsidRDefault="00E3420C" w:rsidP="00720812"/>
    <w:p w14:paraId="42700636" w14:textId="77777777" w:rsidR="00EB4E4D" w:rsidRDefault="00EB4E4D" w:rsidP="00720812"/>
    <w:p w14:paraId="341FBAAA" w14:textId="31133899" w:rsidR="005F1151" w:rsidRDefault="005F1151" w:rsidP="00DA67C1">
      <w:pPr>
        <w:pStyle w:val="Heading3"/>
      </w:pPr>
      <w:r>
        <w:t>Schedule Reports</w:t>
      </w:r>
    </w:p>
    <w:p w14:paraId="2705DEBC" w14:textId="59E8992F" w:rsidR="00E3420C" w:rsidRDefault="00D259D2" w:rsidP="00720812">
      <w:r>
        <w:t>(</w:t>
      </w:r>
      <w:r w:rsidR="005F1151">
        <w:t>Pro Plus Members</w:t>
      </w:r>
      <w:r>
        <w:t xml:space="preserve">) </w:t>
      </w:r>
      <w:r w:rsidR="005F1151">
        <w:t xml:space="preserve">Set up a schedule to receive </w:t>
      </w:r>
      <w:r w:rsidR="00EF0989">
        <w:t>an email with a report.</w:t>
      </w:r>
      <w:r w:rsidR="0044793D">
        <w:t xml:space="preserve"> There is a limit of five scheduled reports at a time.</w:t>
      </w:r>
    </w:p>
    <w:p w14:paraId="66673D85" w14:textId="016DCAD9" w:rsidR="00485DE5" w:rsidRDefault="00485DE5" w:rsidP="00485DE5">
      <w:r>
        <w:t>1.</w:t>
      </w:r>
      <w:r>
        <w:tab/>
        <w:t xml:space="preserve">Go to </w:t>
      </w:r>
      <w:r w:rsidRPr="00485DE5">
        <w:rPr>
          <w:b/>
          <w:bCs/>
        </w:rPr>
        <w:t>Reports &gt; Report Center</w:t>
      </w:r>
      <w:r>
        <w:t xml:space="preserve"> and select the report you want to schedule.</w:t>
      </w:r>
    </w:p>
    <w:p w14:paraId="21078A43" w14:textId="3425F1CE" w:rsidR="00485DE5" w:rsidRDefault="00485DE5" w:rsidP="00485DE5">
      <w:r>
        <w:t>2.</w:t>
      </w:r>
      <w:r>
        <w:tab/>
        <w:t xml:space="preserve">Click the clock icon and fill in the Schedule </w:t>
      </w:r>
      <w:r w:rsidR="00993A54">
        <w:t>overlay.</w:t>
      </w:r>
    </w:p>
    <w:p w14:paraId="2EBA4CDF" w14:textId="6F49BB54" w:rsidR="00EB4E4D" w:rsidRDefault="00EB4E4D" w:rsidP="00EB4E4D"/>
    <w:p w14:paraId="7AA488F0" w14:textId="77777777" w:rsidR="00B131F7" w:rsidRDefault="00B131F7" w:rsidP="00EB4E4D"/>
    <w:p w14:paraId="3E756428" w14:textId="56A56031" w:rsidR="00C04CBB" w:rsidRPr="00B35252" w:rsidRDefault="00C04CBB" w:rsidP="00EB4E4D">
      <w:pPr>
        <w:pStyle w:val="Heading1"/>
      </w:pPr>
      <w:r w:rsidRPr="00EB4E4D">
        <w:t>Report</w:t>
      </w:r>
      <w:r w:rsidRPr="00B35252">
        <w:t xml:space="preserve"> Center Workshop </w:t>
      </w:r>
    </w:p>
    <w:p w14:paraId="75593381" w14:textId="2D57CDE0" w:rsidR="007527F1" w:rsidRDefault="007527F1" w:rsidP="007527F1">
      <w:r>
        <w:t>Use this time to implement what you learned. Trainers will be available for questions.</w:t>
      </w:r>
    </w:p>
    <w:p w14:paraId="0C312AE0" w14:textId="77777777" w:rsidR="009C5D02" w:rsidRDefault="009C5D02" w:rsidP="00BA5C57">
      <w:pPr>
        <w:rPr>
          <w:rFonts w:eastAsiaTheme="majorEastAsia"/>
        </w:rPr>
      </w:pPr>
      <w:r>
        <w:br w:type="page"/>
      </w:r>
    </w:p>
    <w:p w14:paraId="38902A46" w14:textId="1D48293D" w:rsidR="00C04CBB" w:rsidRDefault="00C04CBB" w:rsidP="00BF3231">
      <w:pPr>
        <w:pStyle w:val="Heading1"/>
      </w:pPr>
      <w:r>
        <w:lastRenderedPageBreak/>
        <w:t xml:space="preserve">Day 3: Automations </w:t>
      </w:r>
    </w:p>
    <w:p w14:paraId="0865E582" w14:textId="77777777" w:rsidR="00CD21ED" w:rsidRDefault="000E71A2" w:rsidP="00C04CBB">
      <w:r w:rsidRPr="000E71A2">
        <w:t xml:space="preserve">Learn how to customize and </w:t>
      </w:r>
      <w:r w:rsidR="00A0711A">
        <w:t>implement</w:t>
      </w:r>
      <w:r w:rsidRPr="000E71A2">
        <w:t xml:space="preserve"> pre-built Automations</w:t>
      </w:r>
      <w:r w:rsidR="004170E7">
        <w:t xml:space="preserve"> into your SA account</w:t>
      </w:r>
      <w:r w:rsidR="00432F68">
        <w:t>.</w:t>
      </w:r>
      <w:r w:rsidR="0002100C">
        <w:t xml:space="preserve"> </w:t>
      </w:r>
    </w:p>
    <w:p w14:paraId="288E1C32" w14:textId="035CAA32" w:rsidR="00CD21ED" w:rsidRDefault="00CD21ED" w:rsidP="00CD21ED">
      <w:pPr>
        <w:pStyle w:val="Heading3"/>
      </w:pPr>
      <w:r w:rsidRPr="00CD21ED">
        <w:t>Automation List</w:t>
      </w:r>
    </w:p>
    <w:p w14:paraId="14F9F404" w14:textId="21D5ACBD" w:rsidR="00CD21ED" w:rsidRDefault="00CD21ED" w:rsidP="00CD21ED"/>
    <w:p w14:paraId="1D50824A" w14:textId="77777777" w:rsidR="00BA5C57" w:rsidRDefault="00BA5C57" w:rsidP="00CD21ED"/>
    <w:p w14:paraId="35B5FDC8" w14:textId="77777777" w:rsidR="00BA5C57" w:rsidRPr="00CD21ED" w:rsidRDefault="00BA5C57" w:rsidP="00CD21ED"/>
    <w:p w14:paraId="674BECE4" w14:textId="54130B9A" w:rsidR="00CD21ED" w:rsidRDefault="00CD21ED" w:rsidP="00CD21ED">
      <w:pPr>
        <w:pStyle w:val="Heading3"/>
      </w:pPr>
      <w:r w:rsidRPr="00CD21ED">
        <w:t>Sequences and Sequence Rules</w:t>
      </w:r>
    </w:p>
    <w:p w14:paraId="79B0FE17" w14:textId="34A30A21" w:rsidR="00CD21ED" w:rsidRDefault="00CD21ED" w:rsidP="00CD21ED"/>
    <w:p w14:paraId="6DC86522" w14:textId="77777777" w:rsidR="00BA5C57" w:rsidRDefault="00BA5C57" w:rsidP="00CD21ED"/>
    <w:p w14:paraId="74DF0841" w14:textId="77777777" w:rsidR="00BA5C57" w:rsidRPr="00CD21ED" w:rsidRDefault="00BA5C57" w:rsidP="00CD21ED"/>
    <w:p w14:paraId="33F75C9E" w14:textId="578250EE" w:rsidR="00CD21ED" w:rsidRDefault="00CD21ED" w:rsidP="00CD21ED">
      <w:pPr>
        <w:pStyle w:val="Heading3"/>
      </w:pPr>
      <w:r w:rsidRPr="00CD21ED">
        <w:t>Automation Events</w:t>
      </w:r>
    </w:p>
    <w:p w14:paraId="3D67AD67" w14:textId="3BDCBEB1" w:rsidR="00CD21ED" w:rsidRDefault="00CD21ED" w:rsidP="00CD21ED"/>
    <w:p w14:paraId="1E8C512A" w14:textId="77777777" w:rsidR="00BA5C57" w:rsidRDefault="00BA5C57" w:rsidP="00CD21ED"/>
    <w:p w14:paraId="0C51141F" w14:textId="77777777" w:rsidR="00BA5C57" w:rsidRPr="00CD21ED" w:rsidRDefault="00BA5C57" w:rsidP="00CD21ED"/>
    <w:p w14:paraId="6B5C3B70" w14:textId="12C9712F" w:rsidR="00CD21ED" w:rsidRDefault="00CD21ED" w:rsidP="00CD21ED">
      <w:pPr>
        <w:pStyle w:val="Heading3"/>
      </w:pPr>
      <w:r w:rsidRPr="00CD21ED">
        <w:t>Testing Your Automation</w:t>
      </w:r>
    </w:p>
    <w:p w14:paraId="5507E0D4" w14:textId="2A490D2B" w:rsidR="001E40A8" w:rsidRDefault="001E40A8" w:rsidP="001E40A8"/>
    <w:p w14:paraId="4F8AF087" w14:textId="1B42E1B1" w:rsidR="001E40A8" w:rsidRDefault="001E40A8" w:rsidP="001E40A8"/>
    <w:p w14:paraId="6FD8F726" w14:textId="77777777" w:rsidR="001E40A8" w:rsidRDefault="001E40A8" w:rsidP="001E40A8"/>
    <w:p w14:paraId="7926249A" w14:textId="718E6151" w:rsidR="001E40A8" w:rsidRPr="001E40A8" w:rsidRDefault="001E40A8" w:rsidP="001E40A8">
      <w:pPr>
        <w:pStyle w:val="Heading3"/>
      </w:pPr>
      <w:r>
        <w:t>Tracking Your Automation</w:t>
      </w:r>
    </w:p>
    <w:p w14:paraId="155FCD46" w14:textId="77777777" w:rsidR="00CD21ED" w:rsidRDefault="00CD21ED" w:rsidP="00C04CBB"/>
    <w:p w14:paraId="6119A47A" w14:textId="77777777" w:rsidR="00BA5C57" w:rsidRDefault="00BA5C57" w:rsidP="00BA5C57"/>
    <w:p w14:paraId="202A8073" w14:textId="77777777" w:rsidR="00BA5C57" w:rsidRDefault="00BA5C57" w:rsidP="00BA5C57"/>
    <w:p w14:paraId="401E0C3B" w14:textId="2FC7D45B" w:rsidR="009C5D02" w:rsidRDefault="00C04CBB" w:rsidP="00BF3231">
      <w:pPr>
        <w:pStyle w:val="Heading1"/>
      </w:pPr>
      <w:r>
        <w:t xml:space="preserve">Automations Implementation Workshop </w:t>
      </w:r>
    </w:p>
    <w:p w14:paraId="00890691" w14:textId="13A97CA5" w:rsidR="008169C2" w:rsidRDefault="00C04CBB" w:rsidP="00C04CBB">
      <w:r>
        <w:t>Use this time to implement what you learned. Trainers will be available for questions.</w:t>
      </w:r>
    </w:p>
    <w:p w14:paraId="681F89D3" w14:textId="1CF75339" w:rsidR="00BF3231" w:rsidRDefault="00BF3231" w:rsidP="00C04CBB"/>
    <w:p w14:paraId="6258B9DD" w14:textId="77777777" w:rsidR="00BF3231" w:rsidRPr="006D5B40" w:rsidRDefault="00BF3231" w:rsidP="00C04CBB"/>
    <w:sectPr w:rsidR="00BF3231" w:rsidRPr="006D5B40" w:rsidSect="008A517E">
      <w:headerReference w:type="default" r:id="rId30"/>
      <w:footerReference w:type="default" r:id="rId31"/>
      <w:pgSz w:w="12240" w:h="15840"/>
      <w:pgMar w:top="1890" w:right="1440" w:bottom="630" w:left="1440" w:header="90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B0DE" w14:textId="77777777" w:rsidR="00EC5C0A" w:rsidRDefault="00EC5C0A" w:rsidP="00F0390D">
      <w:pPr>
        <w:spacing w:before="0" w:after="0" w:line="240" w:lineRule="auto"/>
      </w:pPr>
      <w:r>
        <w:separator/>
      </w:r>
    </w:p>
  </w:endnote>
  <w:endnote w:type="continuationSeparator" w:id="0">
    <w:p w14:paraId="7B742ABA" w14:textId="77777777" w:rsidR="00EC5C0A" w:rsidRDefault="00EC5C0A" w:rsidP="00F039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70B2" w14:textId="77777777" w:rsidR="001A19E0" w:rsidRDefault="001A19E0">
    <w:pPr>
      <w:pStyle w:val="Footer"/>
    </w:pPr>
  </w:p>
  <w:p w14:paraId="559B5DC4" w14:textId="77777777" w:rsidR="001A19E0" w:rsidRPr="00B07CE1" w:rsidRDefault="001A19E0" w:rsidP="008A517E">
    <w:pPr>
      <w:pStyle w:val="Footer"/>
      <w:jc w:val="center"/>
      <w:rPr>
        <w:sz w:val="20"/>
        <w:szCs w:val="20"/>
      </w:rPr>
    </w:pPr>
    <w:r w:rsidRPr="00B07CE1">
      <w:rPr>
        <w:sz w:val="20"/>
        <w:szCs w:val="20"/>
      </w:rPr>
      <w:fldChar w:fldCharType="begin"/>
    </w:r>
    <w:r w:rsidRPr="00B07CE1">
      <w:rPr>
        <w:sz w:val="20"/>
        <w:szCs w:val="20"/>
      </w:rPr>
      <w:instrText xml:space="preserve"> PAGE   \* MERGEFORMAT </w:instrText>
    </w:r>
    <w:r w:rsidRPr="00B07CE1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B07CE1">
      <w:rPr>
        <w:noProof/>
        <w:sz w:val="20"/>
        <w:szCs w:val="20"/>
      </w:rPr>
      <w:fldChar w:fldCharType="end"/>
    </w:r>
  </w:p>
  <w:p w14:paraId="446900D8" w14:textId="77777777" w:rsidR="001A19E0" w:rsidRDefault="001A19E0" w:rsidP="00E1093F">
    <w:pPr>
      <w:pStyle w:val="Footer"/>
      <w:tabs>
        <w:tab w:val="left" w:pos="1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380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B1186" w14:textId="0D919706" w:rsidR="00E63E06" w:rsidRDefault="009D456B" w:rsidP="0085389F">
        <w:pPr>
          <w:pStyle w:val="Footer"/>
        </w:pPr>
        <w:r>
          <w:t>Ad</w:t>
        </w:r>
        <w:r w:rsidR="00BD206E">
          <w:t>vanced In-House Training</w:t>
        </w:r>
        <w:r w:rsidR="00E63E06">
          <w:tab/>
        </w:r>
        <w:r w:rsidR="00E63E06">
          <w:tab/>
        </w:r>
        <w:r w:rsidR="00E63E06">
          <w:fldChar w:fldCharType="begin"/>
        </w:r>
        <w:r w:rsidR="00E63E06">
          <w:instrText xml:space="preserve"> PAGE   \* MERGEFORMAT </w:instrText>
        </w:r>
        <w:r w:rsidR="00E63E06">
          <w:fldChar w:fldCharType="separate"/>
        </w:r>
        <w:r w:rsidR="00E63E06">
          <w:rPr>
            <w:noProof/>
          </w:rPr>
          <w:t>2</w:t>
        </w:r>
        <w:r w:rsidR="00E63E06">
          <w:rPr>
            <w:noProof/>
          </w:rPr>
          <w:fldChar w:fldCharType="end"/>
        </w:r>
      </w:p>
    </w:sdtContent>
  </w:sdt>
  <w:p w14:paraId="74CC0D21" w14:textId="77777777" w:rsidR="00E63E06" w:rsidRDefault="00E63E06" w:rsidP="0085389F">
    <w:pPr>
      <w:pStyle w:val="Footer"/>
    </w:pPr>
  </w:p>
  <w:p w14:paraId="13C94ED6" w14:textId="77777777" w:rsidR="00000000" w:rsidRDefault="00EC5C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664B" w14:textId="77777777" w:rsidR="00EC5C0A" w:rsidRDefault="00EC5C0A" w:rsidP="00F0390D">
      <w:pPr>
        <w:spacing w:before="0" w:after="0" w:line="240" w:lineRule="auto"/>
      </w:pPr>
      <w:r>
        <w:separator/>
      </w:r>
    </w:p>
  </w:footnote>
  <w:footnote w:type="continuationSeparator" w:id="0">
    <w:p w14:paraId="0A2BAFC6" w14:textId="77777777" w:rsidR="00EC5C0A" w:rsidRDefault="00EC5C0A" w:rsidP="00F039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BB47" w14:textId="77777777" w:rsidR="001A19E0" w:rsidRDefault="001A19E0" w:rsidP="00A37E79">
    <w:pPr>
      <w:pStyle w:val="Header"/>
      <w:jc w:val="right"/>
      <w:rPr>
        <w:color w:val="FF0000"/>
      </w:rPr>
    </w:pPr>
    <w:r w:rsidRPr="003A1902">
      <w:rPr>
        <w:noProof/>
        <w:color w:val="FF0000"/>
      </w:rPr>
      <w:drawing>
        <wp:anchor distT="0" distB="0" distL="114300" distR="114300" simplePos="0" relativeHeight="251663360" behindDoc="0" locked="0" layoutInCell="1" allowOverlap="1" wp14:anchorId="6B97A842" wp14:editId="341EDA92">
          <wp:simplePos x="0" y="0"/>
          <wp:positionH relativeFrom="column">
            <wp:posOffset>-66675</wp:posOffset>
          </wp:positionH>
          <wp:positionV relativeFrom="page">
            <wp:posOffset>581025</wp:posOffset>
          </wp:positionV>
          <wp:extent cx="1600200" cy="239395"/>
          <wp:effectExtent l="0" t="0" r="0" b="8255"/>
          <wp:wrapNone/>
          <wp:docPr id="11" name="Picture 11" descr="A screenshot of a text messag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A screenshot of a text messag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BC68F5" w14:textId="77777777" w:rsidR="001A19E0" w:rsidRPr="00E357BB" w:rsidRDefault="001A19E0" w:rsidP="00F1161A">
    <w:pPr>
      <w:pStyle w:val="Header"/>
      <w:jc w:val="center"/>
      <w:rPr>
        <w:rFonts w:ascii="Verdana Pro" w:hAnsi="Verdana Pro"/>
      </w:rPr>
    </w:pPr>
    <w:r w:rsidRPr="00E357BB">
      <w:rPr>
        <w:rFonts w:ascii="Verdana Pro" w:hAnsi="Verdana Pro"/>
      </w:rPr>
      <w:t>______________________________________________________________________</w:t>
    </w:r>
  </w:p>
  <w:p w14:paraId="40137ADC" w14:textId="77777777" w:rsidR="001A19E0" w:rsidRPr="00F1161A" w:rsidRDefault="001A19E0" w:rsidP="00F1161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2842" w14:textId="77777777" w:rsidR="009C5D02" w:rsidRDefault="009C5D02" w:rsidP="009C5D02">
    <w:pPr>
      <w:pStyle w:val="Header"/>
      <w:jc w:val="right"/>
      <w:rPr>
        <w:color w:val="FF0000"/>
      </w:rPr>
    </w:pPr>
    <w:r w:rsidRPr="003A1902">
      <w:rPr>
        <w:noProof/>
        <w:color w:val="FF0000"/>
      </w:rPr>
      <w:drawing>
        <wp:anchor distT="0" distB="0" distL="114300" distR="114300" simplePos="0" relativeHeight="251661312" behindDoc="0" locked="0" layoutInCell="1" allowOverlap="1" wp14:anchorId="435A0566" wp14:editId="6F8DE5F4">
          <wp:simplePos x="0" y="0"/>
          <wp:positionH relativeFrom="column">
            <wp:posOffset>-66675</wp:posOffset>
          </wp:positionH>
          <wp:positionV relativeFrom="page">
            <wp:posOffset>581025</wp:posOffset>
          </wp:positionV>
          <wp:extent cx="1600200" cy="239395"/>
          <wp:effectExtent l="0" t="0" r="0" b="8255"/>
          <wp:wrapNone/>
          <wp:docPr id="10" name="Picture 10" descr="A screenshot of a text messag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A screenshot of a text messag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8B65E5" w14:textId="3BD26D65" w:rsidR="00000000" w:rsidRPr="008A517E" w:rsidRDefault="009C5D02" w:rsidP="008A517E">
    <w:pPr>
      <w:pStyle w:val="Header"/>
      <w:jc w:val="center"/>
      <w:rPr>
        <w:rFonts w:ascii="Verdana Pro" w:hAnsi="Verdana Pro"/>
      </w:rPr>
    </w:pPr>
    <w:r w:rsidRPr="00E357BB">
      <w:rPr>
        <w:rFonts w:ascii="Verdana Pro" w:hAnsi="Verdana Pro"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7ABB"/>
    <w:multiLevelType w:val="hybridMultilevel"/>
    <w:tmpl w:val="992A6C6E"/>
    <w:lvl w:ilvl="0" w:tplc="36E0AD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566E5"/>
    <w:multiLevelType w:val="hybridMultilevel"/>
    <w:tmpl w:val="39ECA0A4"/>
    <w:lvl w:ilvl="0" w:tplc="44DC067E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457A3"/>
    <w:multiLevelType w:val="hybridMultilevel"/>
    <w:tmpl w:val="9628EBD4"/>
    <w:lvl w:ilvl="0" w:tplc="5C546178">
      <w:start w:val="1"/>
      <w:numFmt w:val="bullet"/>
      <w:lvlText w:val="-"/>
      <w:lvlJc w:val="left"/>
      <w:pPr>
        <w:ind w:left="720" w:hanging="360"/>
      </w:pPr>
      <w:rPr>
        <w:rFonts w:ascii="Verdana Pro" w:eastAsiaTheme="minorEastAsia" w:hAnsi="Verdana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542A"/>
    <w:multiLevelType w:val="hybridMultilevel"/>
    <w:tmpl w:val="3754EF12"/>
    <w:lvl w:ilvl="0" w:tplc="4B068FFC">
      <w:numFmt w:val="bullet"/>
      <w:lvlText w:val="•"/>
      <w:lvlJc w:val="left"/>
      <w:pPr>
        <w:ind w:left="720" w:hanging="360"/>
      </w:pPr>
      <w:rPr>
        <w:rFonts w:ascii="Verdana Pro" w:eastAsiaTheme="majorEastAsia" w:hAnsi="Verdana Pro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80AF5"/>
    <w:multiLevelType w:val="hybridMultilevel"/>
    <w:tmpl w:val="1CA418D6"/>
    <w:lvl w:ilvl="0" w:tplc="48684FA0">
      <w:numFmt w:val="bullet"/>
      <w:lvlText w:val="-"/>
      <w:lvlJc w:val="left"/>
      <w:pPr>
        <w:ind w:left="720" w:hanging="360"/>
      </w:pPr>
      <w:rPr>
        <w:rFonts w:ascii="Verdana Pro" w:eastAsiaTheme="minorEastAsia" w:hAnsi="Verdana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2B98"/>
    <w:multiLevelType w:val="hybridMultilevel"/>
    <w:tmpl w:val="1868A55C"/>
    <w:lvl w:ilvl="0" w:tplc="4B068FFC">
      <w:numFmt w:val="bullet"/>
      <w:lvlText w:val="•"/>
      <w:lvlJc w:val="left"/>
      <w:pPr>
        <w:ind w:left="720" w:hanging="360"/>
      </w:pPr>
      <w:rPr>
        <w:rFonts w:ascii="Verdana Pro" w:eastAsiaTheme="majorEastAsia" w:hAnsi="Verdana Pro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761F1"/>
    <w:multiLevelType w:val="hybridMultilevel"/>
    <w:tmpl w:val="5AFCFFE6"/>
    <w:lvl w:ilvl="0" w:tplc="B8C4E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4B6026"/>
    <w:multiLevelType w:val="hybridMultilevel"/>
    <w:tmpl w:val="ADA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0C58"/>
    <w:multiLevelType w:val="hybridMultilevel"/>
    <w:tmpl w:val="589840E0"/>
    <w:lvl w:ilvl="0" w:tplc="5F407998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711344E2"/>
    <w:multiLevelType w:val="hybridMultilevel"/>
    <w:tmpl w:val="A1CA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8D"/>
    <w:rsid w:val="00000911"/>
    <w:rsid w:val="000027A2"/>
    <w:rsid w:val="00002B4C"/>
    <w:rsid w:val="000035CE"/>
    <w:rsid w:val="000049FC"/>
    <w:rsid w:val="00005A31"/>
    <w:rsid w:val="00013376"/>
    <w:rsid w:val="00013B3B"/>
    <w:rsid w:val="0001401D"/>
    <w:rsid w:val="000176F2"/>
    <w:rsid w:val="0002100C"/>
    <w:rsid w:val="00021BC3"/>
    <w:rsid w:val="000229EE"/>
    <w:rsid w:val="000234B8"/>
    <w:rsid w:val="00024B17"/>
    <w:rsid w:val="000269D7"/>
    <w:rsid w:val="000276B8"/>
    <w:rsid w:val="00027A5A"/>
    <w:rsid w:val="00030833"/>
    <w:rsid w:val="000311D6"/>
    <w:rsid w:val="000325B5"/>
    <w:rsid w:val="000332A1"/>
    <w:rsid w:val="0003488E"/>
    <w:rsid w:val="0003587E"/>
    <w:rsid w:val="00042100"/>
    <w:rsid w:val="00043CBA"/>
    <w:rsid w:val="00045151"/>
    <w:rsid w:val="00045AC8"/>
    <w:rsid w:val="00046F1D"/>
    <w:rsid w:val="000508EE"/>
    <w:rsid w:val="00051685"/>
    <w:rsid w:val="00053DF9"/>
    <w:rsid w:val="00053F98"/>
    <w:rsid w:val="00054A8C"/>
    <w:rsid w:val="0006170F"/>
    <w:rsid w:val="0006480D"/>
    <w:rsid w:val="00064F7F"/>
    <w:rsid w:val="00065F8F"/>
    <w:rsid w:val="0006666E"/>
    <w:rsid w:val="00070447"/>
    <w:rsid w:val="00072262"/>
    <w:rsid w:val="000738A8"/>
    <w:rsid w:val="00074047"/>
    <w:rsid w:val="00074247"/>
    <w:rsid w:val="00075C97"/>
    <w:rsid w:val="0007776E"/>
    <w:rsid w:val="00082DDA"/>
    <w:rsid w:val="00084B1F"/>
    <w:rsid w:val="000872E6"/>
    <w:rsid w:val="00090CC9"/>
    <w:rsid w:val="00090FDC"/>
    <w:rsid w:val="000926D1"/>
    <w:rsid w:val="0009327F"/>
    <w:rsid w:val="00096A65"/>
    <w:rsid w:val="000A14AA"/>
    <w:rsid w:val="000A1E33"/>
    <w:rsid w:val="000A279A"/>
    <w:rsid w:val="000A3A16"/>
    <w:rsid w:val="000A7246"/>
    <w:rsid w:val="000A7D9B"/>
    <w:rsid w:val="000B1F45"/>
    <w:rsid w:val="000B3D5A"/>
    <w:rsid w:val="000B76BF"/>
    <w:rsid w:val="000C34F4"/>
    <w:rsid w:val="000C4406"/>
    <w:rsid w:val="000C6322"/>
    <w:rsid w:val="000C77A8"/>
    <w:rsid w:val="000D169B"/>
    <w:rsid w:val="000D1A00"/>
    <w:rsid w:val="000D3305"/>
    <w:rsid w:val="000D38E9"/>
    <w:rsid w:val="000D3F5B"/>
    <w:rsid w:val="000E234B"/>
    <w:rsid w:val="000E5258"/>
    <w:rsid w:val="000E6293"/>
    <w:rsid w:val="000E71A2"/>
    <w:rsid w:val="000F0106"/>
    <w:rsid w:val="000F0DA0"/>
    <w:rsid w:val="000F1898"/>
    <w:rsid w:val="000F4E3F"/>
    <w:rsid w:val="000F612F"/>
    <w:rsid w:val="00100D5E"/>
    <w:rsid w:val="001025E1"/>
    <w:rsid w:val="00104540"/>
    <w:rsid w:val="00107140"/>
    <w:rsid w:val="00107459"/>
    <w:rsid w:val="00111D36"/>
    <w:rsid w:val="00113621"/>
    <w:rsid w:val="001142CD"/>
    <w:rsid w:val="001211B7"/>
    <w:rsid w:val="00121F32"/>
    <w:rsid w:val="00124E06"/>
    <w:rsid w:val="0012692D"/>
    <w:rsid w:val="00127E45"/>
    <w:rsid w:val="00127F6A"/>
    <w:rsid w:val="00134A4B"/>
    <w:rsid w:val="001355C3"/>
    <w:rsid w:val="00135F9D"/>
    <w:rsid w:val="0013608F"/>
    <w:rsid w:val="00140B4B"/>
    <w:rsid w:val="00140E15"/>
    <w:rsid w:val="00151BD2"/>
    <w:rsid w:val="001532F5"/>
    <w:rsid w:val="001543D5"/>
    <w:rsid w:val="00157DE0"/>
    <w:rsid w:val="00160C1A"/>
    <w:rsid w:val="00166D61"/>
    <w:rsid w:val="00167B03"/>
    <w:rsid w:val="00171987"/>
    <w:rsid w:val="001805F7"/>
    <w:rsid w:val="0018288B"/>
    <w:rsid w:val="00184190"/>
    <w:rsid w:val="00186881"/>
    <w:rsid w:val="00186F40"/>
    <w:rsid w:val="001919A6"/>
    <w:rsid w:val="00191CB2"/>
    <w:rsid w:val="0019310B"/>
    <w:rsid w:val="0019376F"/>
    <w:rsid w:val="00193BDC"/>
    <w:rsid w:val="001943A7"/>
    <w:rsid w:val="0019554B"/>
    <w:rsid w:val="001958A8"/>
    <w:rsid w:val="001A107E"/>
    <w:rsid w:val="001A19E0"/>
    <w:rsid w:val="001A219E"/>
    <w:rsid w:val="001A340C"/>
    <w:rsid w:val="001A45D1"/>
    <w:rsid w:val="001A5E0E"/>
    <w:rsid w:val="001B0E81"/>
    <w:rsid w:val="001B284D"/>
    <w:rsid w:val="001B2DD6"/>
    <w:rsid w:val="001B3D12"/>
    <w:rsid w:val="001B3D77"/>
    <w:rsid w:val="001B3E88"/>
    <w:rsid w:val="001C1D17"/>
    <w:rsid w:val="001C259F"/>
    <w:rsid w:val="001D3EC1"/>
    <w:rsid w:val="001E1173"/>
    <w:rsid w:val="001E40A8"/>
    <w:rsid w:val="001E57FE"/>
    <w:rsid w:val="001E59EB"/>
    <w:rsid w:val="001E6470"/>
    <w:rsid w:val="001E672D"/>
    <w:rsid w:val="001E6F75"/>
    <w:rsid w:val="001F0008"/>
    <w:rsid w:val="001F0265"/>
    <w:rsid w:val="001F06C8"/>
    <w:rsid w:val="001F182E"/>
    <w:rsid w:val="001F4704"/>
    <w:rsid w:val="001F50F6"/>
    <w:rsid w:val="001F528D"/>
    <w:rsid w:val="001F5BBA"/>
    <w:rsid w:val="002027F1"/>
    <w:rsid w:val="00202CDC"/>
    <w:rsid w:val="002037D9"/>
    <w:rsid w:val="00204168"/>
    <w:rsid w:val="00204B2C"/>
    <w:rsid w:val="00204BD3"/>
    <w:rsid w:val="00206184"/>
    <w:rsid w:val="00207505"/>
    <w:rsid w:val="00210E99"/>
    <w:rsid w:val="0021346F"/>
    <w:rsid w:val="002144CF"/>
    <w:rsid w:val="00214F8A"/>
    <w:rsid w:val="00220ED5"/>
    <w:rsid w:val="00222BD6"/>
    <w:rsid w:val="0022399C"/>
    <w:rsid w:val="00226002"/>
    <w:rsid w:val="00232C8D"/>
    <w:rsid w:val="00235DEF"/>
    <w:rsid w:val="002360BA"/>
    <w:rsid w:val="0023615A"/>
    <w:rsid w:val="00236A92"/>
    <w:rsid w:val="00237431"/>
    <w:rsid w:val="00242505"/>
    <w:rsid w:val="00246DA0"/>
    <w:rsid w:val="002477E4"/>
    <w:rsid w:val="00250374"/>
    <w:rsid w:val="00250F43"/>
    <w:rsid w:val="002514B3"/>
    <w:rsid w:val="00252D64"/>
    <w:rsid w:val="002572EC"/>
    <w:rsid w:val="00260959"/>
    <w:rsid w:val="00261AFB"/>
    <w:rsid w:val="00261B4D"/>
    <w:rsid w:val="00264400"/>
    <w:rsid w:val="0026492B"/>
    <w:rsid w:val="00264D3B"/>
    <w:rsid w:val="00265842"/>
    <w:rsid w:val="00266EBE"/>
    <w:rsid w:val="002670D1"/>
    <w:rsid w:val="002723CA"/>
    <w:rsid w:val="00275F93"/>
    <w:rsid w:val="00280667"/>
    <w:rsid w:val="00283F7D"/>
    <w:rsid w:val="0029086C"/>
    <w:rsid w:val="002910F7"/>
    <w:rsid w:val="0029418B"/>
    <w:rsid w:val="00296B68"/>
    <w:rsid w:val="002A3516"/>
    <w:rsid w:val="002A38CB"/>
    <w:rsid w:val="002A4E70"/>
    <w:rsid w:val="002A52F5"/>
    <w:rsid w:val="002B2D93"/>
    <w:rsid w:val="002B40EA"/>
    <w:rsid w:val="002B7A5D"/>
    <w:rsid w:val="002C119C"/>
    <w:rsid w:val="002C121C"/>
    <w:rsid w:val="002C156B"/>
    <w:rsid w:val="002C3A51"/>
    <w:rsid w:val="002C4062"/>
    <w:rsid w:val="002C7258"/>
    <w:rsid w:val="002D0427"/>
    <w:rsid w:val="002D0FDD"/>
    <w:rsid w:val="002D4B96"/>
    <w:rsid w:val="002E2743"/>
    <w:rsid w:val="002E4EEC"/>
    <w:rsid w:val="002E7B5B"/>
    <w:rsid w:val="002F356D"/>
    <w:rsid w:val="002F3621"/>
    <w:rsid w:val="002F3C53"/>
    <w:rsid w:val="002F55C3"/>
    <w:rsid w:val="002F6297"/>
    <w:rsid w:val="002F771F"/>
    <w:rsid w:val="003021DF"/>
    <w:rsid w:val="00303701"/>
    <w:rsid w:val="00305FE4"/>
    <w:rsid w:val="003108A1"/>
    <w:rsid w:val="00313300"/>
    <w:rsid w:val="003149B5"/>
    <w:rsid w:val="00320514"/>
    <w:rsid w:val="00322926"/>
    <w:rsid w:val="00322B2A"/>
    <w:rsid w:val="00323B10"/>
    <w:rsid w:val="00323B14"/>
    <w:rsid w:val="00327F7E"/>
    <w:rsid w:val="00330C47"/>
    <w:rsid w:val="0033133A"/>
    <w:rsid w:val="00335FC9"/>
    <w:rsid w:val="00336791"/>
    <w:rsid w:val="0033730D"/>
    <w:rsid w:val="00337CE5"/>
    <w:rsid w:val="00340884"/>
    <w:rsid w:val="0034265D"/>
    <w:rsid w:val="00342C07"/>
    <w:rsid w:val="003432AD"/>
    <w:rsid w:val="00343AA7"/>
    <w:rsid w:val="00343B6D"/>
    <w:rsid w:val="00343F95"/>
    <w:rsid w:val="003441AB"/>
    <w:rsid w:val="00344489"/>
    <w:rsid w:val="00351126"/>
    <w:rsid w:val="003551CB"/>
    <w:rsid w:val="00360181"/>
    <w:rsid w:val="00362E77"/>
    <w:rsid w:val="00366A18"/>
    <w:rsid w:val="003724B9"/>
    <w:rsid w:val="00372A47"/>
    <w:rsid w:val="00373231"/>
    <w:rsid w:val="00375C33"/>
    <w:rsid w:val="00377E8A"/>
    <w:rsid w:val="00381CF9"/>
    <w:rsid w:val="00383EE8"/>
    <w:rsid w:val="00384FBB"/>
    <w:rsid w:val="003859A5"/>
    <w:rsid w:val="003870EC"/>
    <w:rsid w:val="003939A7"/>
    <w:rsid w:val="003949EE"/>
    <w:rsid w:val="003965B0"/>
    <w:rsid w:val="00397201"/>
    <w:rsid w:val="003A1C59"/>
    <w:rsid w:val="003A2CF4"/>
    <w:rsid w:val="003A3DA8"/>
    <w:rsid w:val="003A6CDD"/>
    <w:rsid w:val="003A7251"/>
    <w:rsid w:val="003A7606"/>
    <w:rsid w:val="003B0298"/>
    <w:rsid w:val="003B6625"/>
    <w:rsid w:val="003C3929"/>
    <w:rsid w:val="003C4996"/>
    <w:rsid w:val="003C4AD5"/>
    <w:rsid w:val="003C6195"/>
    <w:rsid w:val="003C751F"/>
    <w:rsid w:val="003D1005"/>
    <w:rsid w:val="003D1530"/>
    <w:rsid w:val="003D4FC4"/>
    <w:rsid w:val="003D51DD"/>
    <w:rsid w:val="003E305F"/>
    <w:rsid w:val="003E5409"/>
    <w:rsid w:val="003E7DE1"/>
    <w:rsid w:val="003F057D"/>
    <w:rsid w:val="003F0899"/>
    <w:rsid w:val="003F1AEC"/>
    <w:rsid w:val="003F1E85"/>
    <w:rsid w:val="003F21BE"/>
    <w:rsid w:val="003F3D03"/>
    <w:rsid w:val="003F469D"/>
    <w:rsid w:val="003F4F65"/>
    <w:rsid w:val="003F5195"/>
    <w:rsid w:val="003F5C5E"/>
    <w:rsid w:val="004016C0"/>
    <w:rsid w:val="00401D5B"/>
    <w:rsid w:val="00402359"/>
    <w:rsid w:val="00403209"/>
    <w:rsid w:val="00404127"/>
    <w:rsid w:val="00410E77"/>
    <w:rsid w:val="00411E64"/>
    <w:rsid w:val="004170E7"/>
    <w:rsid w:val="00422BF0"/>
    <w:rsid w:val="004230AB"/>
    <w:rsid w:val="00423AC4"/>
    <w:rsid w:val="00424D44"/>
    <w:rsid w:val="0043057B"/>
    <w:rsid w:val="00430D6D"/>
    <w:rsid w:val="00432CA2"/>
    <w:rsid w:val="00432F68"/>
    <w:rsid w:val="00435A08"/>
    <w:rsid w:val="00435E31"/>
    <w:rsid w:val="00436D7C"/>
    <w:rsid w:val="00437156"/>
    <w:rsid w:val="004439A7"/>
    <w:rsid w:val="0044531D"/>
    <w:rsid w:val="00446399"/>
    <w:rsid w:val="00446AEC"/>
    <w:rsid w:val="0044793D"/>
    <w:rsid w:val="00451E93"/>
    <w:rsid w:val="0045593C"/>
    <w:rsid w:val="00460ED8"/>
    <w:rsid w:val="00466556"/>
    <w:rsid w:val="0046798D"/>
    <w:rsid w:val="00467B42"/>
    <w:rsid w:val="00467C51"/>
    <w:rsid w:val="00470F87"/>
    <w:rsid w:val="0047280B"/>
    <w:rsid w:val="00474684"/>
    <w:rsid w:val="004759A7"/>
    <w:rsid w:val="004760D3"/>
    <w:rsid w:val="00476AC7"/>
    <w:rsid w:val="004777A7"/>
    <w:rsid w:val="0048025A"/>
    <w:rsid w:val="004830C1"/>
    <w:rsid w:val="004844E9"/>
    <w:rsid w:val="00485DE5"/>
    <w:rsid w:val="00486121"/>
    <w:rsid w:val="00486209"/>
    <w:rsid w:val="004866F0"/>
    <w:rsid w:val="0048752E"/>
    <w:rsid w:val="00490DFD"/>
    <w:rsid w:val="0049344D"/>
    <w:rsid w:val="004A3733"/>
    <w:rsid w:val="004A5262"/>
    <w:rsid w:val="004A531E"/>
    <w:rsid w:val="004B0B45"/>
    <w:rsid w:val="004B112D"/>
    <w:rsid w:val="004B17D7"/>
    <w:rsid w:val="004B282C"/>
    <w:rsid w:val="004B31B6"/>
    <w:rsid w:val="004B51C5"/>
    <w:rsid w:val="004B59D0"/>
    <w:rsid w:val="004C0A4B"/>
    <w:rsid w:val="004C0CB2"/>
    <w:rsid w:val="004C25A4"/>
    <w:rsid w:val="004C3B84"/>
    <w:rsid w:val="004C56B9"/>
    <w:rsid w:val="004C646E"/>
    <w:rsid w:val="004D09E0"/>
    <w:rsid w:val="004D1BDB"/>
    <w:rsid w:val="004D5C75"/>
    <w:rsid w:val="004D65CC"/>
    <w:rsid w:val="004D7A65"/>
    <w:rsid w:val="004E1852"/>
    <w:rsid w:val="004E3F41"/>
    <w:rsid w:val="004E44A6"/>
    <w:rsid w:val="004E4C23"/>
    <w:rsid w:val="004E4D65"/>
    <w:rsid w:val="004E51F2"/>
    <w:rsid w:val="004E5978"/>
    <w:rsid w:val="004E736A"/>
    <w:rsid w:val="004F0611"/>
    <w:rsid w:val="004F275D"/>
    <w:rsid w:val="004F289B"/>
    <w:rsid w:val="004F5256"/>
    <w:rsid w:val="004F6347"/>
    <w:rsid w:val="005006D9"/>
    <w:rsid w:val="00500A9C"/>
    <w:rsid w:val="00500EDE"/>
    <w:rsid w:val="005010EE"/>
    <w:rsid w:val="00501258"/>
    <w:rsid w:val="00501335"/>
    <w:rsid w:val="005015D3"/>
    <w:rsid w:val="00501A00"/>
    <w:rsid w:val="0050525F"/>
    <w:rsid w:val="00505F2A"/>
    <w:rsid w:val="00506260"/>
    <w:rsid w:val="00506E56"/>
    <w:rsid w:val="00510F78"/>
    <w:rsid w:val="005126E3"/>
    <w:rsid w:val="00513D0F"/>
    <w:rsid w:val="00515E66"/>
    <w:rsid w:val="005172BA"/>
    <w:rsid w:val="0051764E"/>
    <w:rsid w:val="00520F51"/>
    <w:rsid w:val="00521FEA"/>
    <w:rsid w:val="00522548"/>
    <w:rsid w:val="005242E9"/>
    <w:rsid w:val="00531009"/>
    <w:rsid w:val="00532267"/>
    <w:rsid w:val="0053441B"/>
    <w:rsid w:val="00534DEE"/>
    <w:rsid w:val="0053519E"/>
    <w:rsid w:val="005365BF"/>
    <w:rsid w:val="00541DFD"/>
    <w:rsid w:val="005434E8"/>
    <w:rsid w:val="00550743"/>
    <w:rsid w:val="00551A15"/>
    <w:rsid w:val="00553972"/>
    <w:rsid w:val="0055398D"/>
    <w:rsid w:val="00554C75"/>
    <w:rsid w:val="00557AF7"/>
    <w:rsid w:val="005606A4"/>
    <w:rsid w:val="005621D4"/>
    <w:rsid w:val="00564B50"/>
    <w:rsid w:val="00566C38"/>
    <w:rsid w:val="00567D9D"/>
    <w:rsid w:val="0057147C"/>
    <w:rsid w:val="00574B62"/>
    <w:rsid w:val="005777CA"/>
    <w:rsid w:val="00581328"/>
    <w:rsid w:val="005835C8"/>
    <w:rsid w:val="00583EC5"/>
    <w:rsid w:val="00584C93"/>
    <w:rsid w:val="00585BBB"/>
    <w:rsid w:val="005874C4"/>
    <w:rsid w:val="00590EB0"/>
    <w:rsid w:val="005926B3"/>
    <w:rsid w:val="0059456C"/>
    <w:rsid w:val="005947DF"/>
    <w:rsid w:val="00596315"/>
    <w:rsid w:val="005A1D67"/>
    <w:rsid w:val="005A5B7B"/>
    <w:rsid w:val="005A6624"/>
    <w:rsid w:val="005B2164"/>
    <w:rsid w:val="005B5DE6"/>
    <w:rsid w:val="005C0A22"/>
    <w:rsid w:val="005C56DD"/>
    <w:rsid w:val="005C7235"/>
    <w:rsid w:val="005D639D"/>
    <w:rsid w:val="005D6948"/>
    <w:rsid w:val="005D7E4F"/>
    <w:rsid w:val="005E1B06"/>
    <w:rsid w:val="005E23E0"/>
    <w:rsid w:val="005E2449"/>
    <w:rsid w:val="005E3C3B"/>
    <w:rsid w:val="005E3C40"/>
    <w:rsid w:val="005E6B4F"/>
    <w:rsid w:val="005E6C88"/>
    <w:rsid w:val="005F0AE8"/>
    <w:rsid w:val="005F1151"/>
    <w:rsid w:val="005F27DF"/>
    <w:rsid w:val="005F5F7B"/>
    <w:rsid w:val="005F63DB"/>
    <w:rsid w:val="005F6AEB"/>
    <w:rsid w:val="00600376"/>
    <w:rsid w:val="0060145D"/>
    <w:rsid w:val="00602020"/>
    <w:rsid w:val="0060400E"/>
    <w:rsid w:val="0060413B"/>
    <w:rsid w:val="0060489C"/>
    <w:rsid w:val="006065CD"/>
    <w:rsid w:val="00606F1F"/>
    <w:rsid w:val="0060711D"/>
    <w:rsid w:val="006074EC"/>
    <w:rsid w:val="00610449"/>
    <w:rsid w:val="006112A9"/>
    <w:rsid w:val="00612881"/>
    <w:rsid w:val="006132B3"/>
    <w:rsid w:val="00615261"/>
    <w:rsid w:val="006179BA"/>
    <w:rsid w:val="00617A0F"/>
    <w:rsid w:val="00624274"/>
    <w:rsid w:val="006244FE"/>
    <w:rsid w:val="0062460A"/>
    <w:rsid w:val="0062580B"/>
    <w:rsid w:val="00626DF7"/>
    <w:rsid w:val="00626EFA"/>
    <w:rsid w:val="00627EC7"/>
    <w:rsid w:val="00630A1A"/>
    <w:rsid w:val="00636C3A"/>
    <w:rsid w:val="0063703D"/>
    <w:rsid w:val="00640529"/>
    <w:rsid w:val="00642CE2"/>
    <w:rsid w:val="0064706C"/>
    <w:rsid w:val="006510BD"/>
    <w:rsid w:val="00652681"/>
    <w:rsid w:val="006545E4"/>
    <w:rsid w:val="0065745D"/>
    <w:rsid w:val="00661639"/>
    <w:rsid w:val="00663EAA"/>
    <w:rsid w:val="006672B9"/>
    <w:rsid w:val="00670F44"/>
    <w:rsid w:val="00672718"/>
    <w:rsid w:val="00673ED0"/>
    <w:rsid w:val="006745EB"/>
    <w:rsid w:val="0067525E"/>
    <w:rsid w:val="00680775"/>
    <w:rsid w:val="00683EDC"/>
    <w:rsid w:val="006851BE"/>
    <w:rsid w:val="00685F92"/>
    <w:rsid w:val="0069585E"/>
    <w:rsid w:val="006966C0"/>
    <w:rsid w:val="006968D9"/>
    <w:rsid w:val="006A133F"/>
    <w:rsid w:val="006A57EB"/>
    <w:rsid w:val="006A5804"/>
    <w:rsid w:val="006A5EA9"/>
    <w:rsid w:val="006B180C"/>
    <w:rsid w:val="006B2353"/>
    <w:rsid w:val="006B51DB"/>
    <w:rsid w:val="006C0262"/>
    <w:rsid w:val="006C1ADD"/>
    <w:rsid w:val="006C2720"/>
    <w:rsid w:val="006C4B0E"/>
    <w:rsid w:val="006C505B"/>
    <w:rsid w:val="006C5461"/>
    <w:rsid w:val="006D18F9"/>
    <w:rsid w:val="006D3E9D"/>
    <w:rsid w:val="006D4E17"/>
    <w:rsid w:val="006D5B40"/>
    <w:rsid w:val="006D7BB9"/>
    <w:rsid w:val="006E0234"/>
    <w:rsid w:val="006E0671"/>
    <w:rsid w:val="006F0000"/>
    <w:rsid w:val="006F218E"/>
    <w:rsid w:val="006F440C"/>
    <w:rsid w:val="006F56E1"/>
    <w:rsid w:val="006F5C32"/>
    <w:rsid w:val="006F642B"/>
    <w:rsid w:val="006F6F5E"/>
    <w:rsid w:val="00701C02"/>
    <w:rsid w:val="00703098"/>
    <w:rsid w:val="00703795"/>
    <w:rsid w:val="007039A9"/>
    <w:rsid w:val="00703CAA"/>
    <w:rsid w:val="00705C0B"/>
    <w:rsid w:val="00705DC9"/>
    <w:rsid w:val="007069FB"/>
    <w:rsid w:val="00710E90"/>
    <w:rsid w:val="00713D12"/>
    <w:rsid w:val="0071476E"/>
    <w:rsid w:val="00717E48"/>
    <w:rsid w:val="00720812"/>
    <w:rsid w:val="007212DC"/>
    <w:rsid w:val="0072133D"/>
    <w:rsid w:val="00723650"/>
    <w:rsid w:val="00724CF2"/>
    <w:rsid w:val="00727768"/>
    <w:rsid w:val="007277C5"/>
    <w:rsid w:val="00731721"/>
    <w:rsid w:val="00736A12"/>
    <w:rsid w:val="00736E5F"/>
    <w:rsid w:val="00737683"/>
    <w:rsid w:val="00740D9F"/>
    <w:rsid w:val="00741916"/>
    <w:rsid w:val="00741F19"/>
    <w:rsid w:val="00742C64"/>
    <w:rsid w:val="00744B4F"/>
    <w:rsid w:val="00746821"/>
    <w:rsid w:val="00746E6C"/>
    <w:rsid w:val="0074792C"/>
    <w:rsid w:val="007527F1"/>
    <w:rsid w:val="00753F22"/>
    <w:rsid w:val="00754586"/>
    <w:rsid w:val="00755279"/>
    <w:rsid w:val="00755FB4"/>
    <w:rsid w:val="0075715B"/>
    <w:rsid w:val="007618E2"/>
    <w:rsid w:val="0076783D"/>
    <w:rsid w:val="00767A2C"/>
    <w:rsid w:val="00771E8F"/>
    <w:rsid w:val="007740C1"/>
    <w:rsid w:val="00774546"/>
    <w:rsid w:val="00774B2A"/>
    <w:rsid w:val="007804AF"/>
    <w:rsid w:val="00781249"/>
    <w:rsid w:val="00782A1D"/>
    <w:rsid w:val="00786734"/>
    <w:rsid w:val="007875DA"/>
    <w:rsid w:val="00787DBB"/>
    <w:rsid w:val="00790646"/>
    <w:rsid w:val="007919DB"/>
    <w:rsid w:val="00792BE7"/>
    <w:rsid w:val="00793120"/>
    <w:rsid w:val="0079576E"/>
    <w:rsid w:val="0079658C"/>
    <w:rsid w:val="0079681A"/>
    <w:rsid w:val="00796A26"/>
    <w:rsid w:val="00797638"/>
    <w:rsid w:val="00797711"/>
    <w:rsid w:val="007A0282"/>
    <w:rsid w:val="007A0B78"/>
    <w:rsid w:val="007A2D29"/>
    <w:rsid w:val="007A6EA3"/>
    <w:rsid w:val="007A72D9"/>
    <w:rsid w:val="007A7620"/>
    <w:rsid w:val="007B36B7"/>
    <w:rsid w:val="007B372B"/>
    <w:rsid w:val="007C0625"/>
    <w:rsid w:val="007C1888"/>
    <w:rsid w:val="007C2374"/>
    <w:rsid w:val="007C32DE"/>
    <w:rsid w:val="007C355A"/>
    <w:rsid w:val="007C50A9"/>
    <w:rsid w:val="007D232E"/>
    <w:rsid w:val="007D3EB2"/>
    <w:rsid w:val="007D48AA"/>
    <w:rsid w:val="007D5DEE"/>
    <w:rsid w:val="007D63C1"/>
    <w:rsid w:val="007D7158"/>
    <w:rsid w:val="007E1FA0"/>
    <w:rsid w:val="007E2055"/>
    <w:rsid w:val="007E4B8C"/>
    <w:rsid w:val="007E5024"/>
    <w:rsid w:val="007E56B6"/>
    <w:rsid w:val="007E78C2"/>
    <w:rsid w:val="007F1E6A"/>
    <w:rsid w:val="007F5A84"/>
    <w:rsid w:val="007F66F8"/>
    <w:rsid w:val="00800C19"/>
    <w:rsid w:val="00803462"/>
    <w:rsid w:val="0080609F"/>
    <w:rsid w:val="008071FE"/>
    <w:rsid w:val="008074EA"/>
    <w:rsid w:val="0080761C"/>
    <w:rsid w:val="008106AA"/>
    <w:rsid w:val="0081353E"/>
    <w:rsid w:val="00814FB9"/>
    <w:rsid w:val="00815F5A"/>
    <w:rsid w:val="008169C2"/>
    <w:rsid w:val="00816EE6"/>
    <w:rsid w:val="008170C7"/>
    <w:rsid w:val="00820065"/>
    <w:rsid w:val="008236CD"/>
    <w:rsid w:val="00823E2B"/>
    <w:rsid w:val="00824E49"/>
    <w:rsid w:val="00825669"/>
    <w:rsid w:val="008269D3"/>
    <w:rsid w:val="00830DA6"/>
    <w:rsid w:val="0083230E"/>
    <w:rsid w:val="00833F5E"/>
    <w:rsid w:val="00834763"/>
    <w:rsid w:val="00840A25"/>
    <w:rsid w:val="00841722"/>
    <w:rsid w:val="00843511"/>
    <w:rsid w:val="00843760"/>
    <w:rsid w:val="00843EE0"/>
    <w:rsid w:val="00844277"/>
    <w:rsid w:val="00851675"/>
    <w:rsid w:val="008517AB"/>
    <w:rsid w:val="0085389F"/>
    <w:rsid w:val="00854CD4"/>
    <w:rsid w:val="008575B2"/>
    <w:rsid w:val="00861CE2"/>
    <w:rsid w:val="00862ACE"/>
    <w:rsid w:val="00862FA5"/>
    <w:rsid w:val="00864B82"/>
    <w:rsid w:val="0086567A"/>
    <w:rsid w:val="008660F7"/>
    <w:rsid w:val="00871D46"/>
    <w:rsid w:val="008722FA"/>
    <w:rsid w:val="008727F6"/>
    <w:rsid w:val="00873735"/>
    <w:rsid w:val="00876F0A"/>
    <w:rsid w:val="008851A0"/>
    <w:rsid w:val="008856C6"/>
    <w:rsid w:val="008857FF"/>
    <w:rsid w:val="00887081"/>
    <w:rsid w:val="00887712"/>
    <w:rsid w:val="00890FE7"/>
    <w:rsid w:val="00891D03"/>
    <w:rsid w:val="0089280B"/>
    <w:rsid w:val="00897EB5"/>
    <w:rsid w:val="008A04EC"/>
    <w:rsid w:val="008A17B3"/>
    <w:rsid w:val="008A1C2A"/>
    <w:rsid w:val="008A2176"/>
    <w:rsid w:val="008A49B3"/>
    <w:rsid w:val="008A517E"/>
    <w:rsid w:val="008A5776"/>
    <w:rsid w:val="008A582A"/>
    <w:rsid w:val="008A788B"/>
    <w:rsid w:val="008B1399"/>
    <w:rsid w:val="008B5F70"/>
    <w:rsid w:val="008B77D4"/>
    <w:rsid w:val="008C4AC7"/>
    <w:rsid w:val="008C51D6"/>
    <w:rsid w:val="008C568D"/>
    <w:rsid w:val="008D0E96"/>
    <w:rsid w:val="008D1E1B"/>
    <w:rsid w:val="008D210C"/>
    <w:rsid w:val="008D303D"/>
    <w:rsid w:val="008D573B"/>
    <w:rsid w:val="008D7D64"/>
    <w:rsid w:val="008E284B"/>
    <w:rsid w:val="008E3463"/>
    <w:rsid w:val="008E3A12"/>
    <w:rsid w:val="008E492F"/>
    <w:rsid w:val="008E4B8E"/>
    <w:rsid w:val="008E4EE9"/>
    <w:rsid w:val="008F000A"/>
    <w:rsid w:val="008F13D6"/>
    <w:rsid w:val="008F2153"/>
    <w:rsid w:val="008F3D2F"/>
    <w:rsid w:val="008F61FE"/>
    <w:rsid w:val="008F6E4F"/>
    <w:rsid w:val="00901515"/>
    <w:rsid w:val="0090472B"/>
    <w:rsid w:val="0090647A"/>
    <w:rsid w:val="009065D5"/>
    <w:rsid w:val="00907ADD"/>
    <w:rsid w:val="00913B27"/>
    <w:rsid w:val="009158CD"/>
    <w:rsid w:val="00915F22"/>
    <w:rsid w:val="00917727"/>
    <w:rsid w:val="00917911"/>
    <w:rsid w:val="00920AAA"/>
    <w:rsid w:val="00920CEE"/>
    <w:rsid w:val="0092222D"/>
    <w:rsid w:val="00922F14"/>
    <w:rsid w:val="00926233"/>
    <w:rsid w:val="00926A54"/>
    <w:rsid w:val="00930665"/>
    <w:rsid w:val="00932939"/>
    <w:rsid w:val="009377EB"/>
    <w:rsid w:val="00940394"/>
    <w:rsid w:val="00940B70"/>
    <w:rsid w:val="0094160D"/>
    <w:rsid w:val="0094499C"/>
    <w:rsid w:val="009463B7"/>
    <w:rsid w:val="009469C5"/>
    <w:rsid w:val="00946E3A"/>
    <w:rsid w:val="00946F00"/>
    <w:rsid w:val="0094727F"/>
    <w:rsid w:val="009518F7"/>
    <w:rsid w:val="00954E5A"/>
    <w:rsid w:val="00957E61"/>
    <w:rsid w:val="009607AA"/>
    <w:rsid w:val="00962492"/>
    <w:rsid w:val="009626F3"/>
    <w:rsid w:val="00963600"/>
    <w:rsid w:val="009640D1"/>
    <w:rsid w:val="0096619F"/>
    <w:rsid w:val="00967A8E"/>
    <w:rsid w:val="0097187B"/>
    <w:rsid w:val="009737C5"/>
    <w:rsid w:val="0097410B"/>
    <w:rsid w:val="009756B9"/>
    <w:rsid w:val="00983FFB"/>
    <w:rsid w:val="00984385"/>
    <w:rsid w:val="00984E40"/>
    <w:rsid w:val="00986F91"/>
    <w:rsid w:val="009872FD"/>
    <w:rsid w:val="00991323"/>
    <w:rsid w:val="00993A54"/>
    <w:rsid w:val="009957D6"/>
    <w:rsid w:val="009A053F"/>
    <w:rsid w:val="009A118C"/>
    <w:rsid w:val="009A2C2B"/>
    <w:rsid w:val="009B2FB1"/>
    <w:rsid w:val="009B3510"/>
    <w:rsid w:val="009B4CB7"/>
    <w:rsid w:val="009C142E"/>
    <w:rsid w:val="009C1E9D"/>
    <w:rsid w:val="009C3B35"/>
    <w:rsid w:val="009C3FD4"/>
    <w:rsid w:val="009C562C"/>
    <w:rsid w:val="009C5D02"/>
    <w:rsid w:val="009D456B"/>
    <w:rsid w:val="009D5CA9"/>
    <w:rsid w:val="009D689F"/>
    <w:rsid w:val="009E16A5"/>
    <w:rsid w:val="009E4305"/>
    <w:rsid w:val="009E4F45"/>
    <w:rsid w:val="009E73F2"/>
    <w:rsid w:val="009F3767"/>
    <w:rsid w:val="009F4692"/>
    <w:rsid w:val="009F6912"/>
    <w:rsid w:val="009F6FD7"/>
    <w:rsid w:val="00A0175F"/>
    <w:rsid w:val="00A0223E"/>
    <w:rsid w:val="00A03ED7"/>
    <w:rsid w:val="00A05758"/>
    <w:rsid w:val="00A0711A"/>
    <w:rsid w:val="00A11684"/>
    <w:rsid w:val="00A11C8F"/>
    <w:rsid w:val="00A12DB9"/>
    <w:rsid w:val="00A141C8"/>
    <w:rsid w:val="00A141E6"/>
    <w:rsid w:val="00A17816"/>
    <w:rsid w:val="00A25312"/>
    <w:rsid w:val="00A26F5D"/>
    <w:rsid w:val="00A27283"/>
    <w:rsid w:val="00A27E10"/>
    <w:rsid w:val="00A27E66"/>
    <w:rsid w:val="00A31426"/>
    <w:rsid w:val="00A3154F"/>
    <w:rsid w:val="00A317F6"/>
    <w:rsid w:val="00A31912"/>
    <w:rsid w:val="00A32E7A"/>
    <w:rsid w:val="00A34AF5"/>
    <w:rsid w:val="00A351B2"/>
    <w:rsid w:val="00A3731F"/>
    <w:rsid w:val="00A37AF4"/>
    <w:rsid w:val="00A43693"/>
    <w:rsid w:val="00A44049"/>
    <w:rsid w:val="00A45022"/>
    <w:rsid w:val="00A458F4"/>
    <w:rsid w:val="00A45C96"/>
    <w:rsid w:val="00A46D93"/>
    <w:rsid w:val="00A50778"/>
    <w:rsid w:val="00A5409A"/>
    <w:rsid w:val="00A600EC"/>
    <w:rsid w:val="00A61925"/>
    <w:rsid w:val="00A62DD6"/>
    <w:rsid w:val="00A63584"/>
    <w:rsid w:val="00A63712"/>
    <w:rsid w:val="00A6438E"/>
    <w:rsid w:val="00A64FE0"/>
    <w:rsid w:val="00A6526A"/>
    <w:rsid w:val="00A65E2D"/>
    <w:rsid w:val="00A715BD"/>
    <w:rsid w:val="00A734D3"/>
    <w:rsid w:val="00A76A05"/>
    <w:rsid w:val="00A83D7B"/>
    <w:rsid w:val="00A84FDA"/>
    <w:rsid w:val="00A858ED"/>
    <w:rsid w:val="00A85CC3"/>
    <w:rsid w:val="00A85ECF"/>
    <w:rsid w:val="00A91104"/>
    <w:rsid w:val="00A92874"/>
    <w:rsid w:val="00A94710"/>
    <w:rsid w:val="00AA1E30"/>
    <w:rsid w:val="00AA2142"/>
    <w:rsid w:val="00AA261B"/>
    <w:rsid w:val="00AA5EC8"/>
    <w:rsid w:val="00AA7E65"/>
    <w:rsid w:val="00AB1A75"/>
    <w:rsid w:val="00AB3A34"/>
    <w:rsid w:val="00AC0999"/>
    <w:rsid w:val="00AC0BA6"/>
    <w:rsid w:val="00AC24DA"/>
    <w:rsid w:val="00AC3E4A"/>
    <w:rsid w:val="00AC4169"/>
    <w:rsid w:val="00AC573B"/>
    <w:rsid w:val="00AD19C6"/>
    <w:rsid w:val="00AE01C0"/>
    <w:rsid w:val="00AE041F"/>
    <w:rsid w:val="00AE2C4F"/>
    <w:rsid w:val="00AE3DE6"/>
    <w:rsid w:val="00AE7D76"/>
    <w:rsid w:val="00AF1449"/>
    <w:rsid w:val="00AF2C51"/>
    <w:rsid w:val="00AF4C35"/>
    <w:rsid w:val="00AF6CFF"/>
    <w:rsid w:val="00B01E78"/>
    <w:rsid w:val="00B0382A"/>
    <w:rsid w:val="00B06DB4"/>
    <w:rsid w:val="00B10026"/>
    <w:rsid w:val="00B108DA"/>
    <w:rsid w:val="00B11CCD"/>
    <w:rsid w:val="00B128DB"/>
    <w:rsid w:val="00B131F7"/>
    <w:rsid w:val="00B14136"/>
    <w:rsid w:val="00B1545A"/>
    <w:rsid w:val="00B20ED1"/>
    <w:rsid w:val="00B242D5"/>
    <w:rsid w:val="00B248FB"/>
    <w:rsid w:val="00B2672C"/>
    <w:rsid w:val="00B26B55"/>
    <w:rsid w:val="00B304BB"/>
    <w:rsid w:val="00B3275D"/>
    <w:rsid w:val="00B34452"/>
    <w:rsid w:val="00B35252"/>
    <w:rsid w:val="00B35A36"/>
    <w:rsid w:val="00B35CBC"/>
    <w:rsid w:val="00B36787"/>
    <w:rsid w:val="00B37C3E"/>
    <w:rsid w:val="00B4275E"/>
    <w:rsid w:val="00B427BF"/>
    <w:rsid w:val="00B45D50"/>
    <w:rsid w:val="00B519FF"/>
    <w:rsid w:val="00B56BA7"/>
    <w:rsid w:val="00B57B20"/>
    <w:rsid w:val="00B61E0D"/>
    <w:rsid w:val="00B640A7"/>
    <w:rsid w:val="00B64AC2"/>
    <w:rsid w:val="00B6583F"/>
    <w:rsid w:val="00B66521"/>
    <w:rsid w:val="00B678DE"/>
    <w:rsid w:val="00B7060E"/>
    <w:rsid w:val="00B70F6A"/>
    <w:rsid w:val="00B71281"/>
    <w:rsid w:val="00B71431"/>
    <w:rsid w:val="00B72903"/>
    <w:rsid w:val="00B75EB0"/>
    <w:rsid w:val="00B80462"/>
    <w:rsid w:val="00B81661"/>
    <w:rsid w:val="00B83368"/>
    <w:rsid w:val="00B83DB1"/>
    <w:rsid w:val="00B84ABB"/>
    <w:rsid w:val="00B91856"/>
    <w:rsid w:val="00B91CB1"/>
    <w:rsid w:val="00B91DCF"/>
    <w:rsid w:val="00B941D3"/>
    <w:rsid w:val="00B94FD2"/>
    <w:rsid w:val="00B95655"/>
    <w:rsid w:val="00B9574D"/>
    <w:rsid w:val="00B97790"/>
    <w:rsid w:val="00BA0563"/>
    <w:rsid w:val="00BA3706"/>
    <w:rsid w:val="00BA37AB"/>
    <w:rsid w:val="00BA4ECC"/>
    <w:rsid w:val="00BA5C57"/>
    <w:rsid w:val="00BB0BAB"/>
    <w:rsid w:val="00BB1F7E"/>
    <w:rsid w:val="00BB3A96"/>
    <w:rsid w:val="00BC58D3"/>
    <w:rsid w:val="00BC5932"/>
    <w:rsid w:val="00BC5A26"/>
    <w:rsid w:val="00BD0BA1"/>
    <w:rsid w:val="00BD206E"/>
    <w:rsid w:val="00BD2348"/>
    <w:rsid w:val="00BD2E49"/>
    <w:rsid w:val="00BD3C4E"/>
    <w:rsid w:val="00BD441B"/>
    <w:rsid w:val="00BD4B47"/>
    <w:rsid w:val="00BD6487"/>
    <w:rsid w:val="00BD7CC3"/>
    <w:rsid w:val="00BE0B2B"/>
    <w:rsid w:val="00BE25E3"/>
    <w:rsid w:val="00BE4099"/>
    <w:rsid w:val="00BE5288"/>
    <w:rsid w:val="00BE6625"/>
    <w:rsid w:val="00BE6781"/>
    <w:rsid w:val="00BF1886"/>
    <w:rsid w:val="00BF1DD7"/>
    <w:rsid w:val="00BF3231"/>
    <w:rsid w:val="00BF4684"/>
    <w:rsid w:val="00BF4D01"/>
    <w:rsid w:val="00BF4F96"/>
    <w:rsid w:val="00BF56D9"/>
    <w:rsid w:val="00C0156C"/>
    <w:rsid w:val="00C015CD"/>
    <w:rsid w:val="00C02088"/>
    <w:rsid w:val="00C02771"/>
    <w:rsid w:val="00C02E82"/>
    <w:rsid w:val="00C04CBB"/>
    <w:rsid w:val="00C07927"/>
    <w:rsid w:val="00C122F6"/>
    <w:rsid w:val="00C14892"/>
    <w:rsid w:val="00C153D8"/>
    <w:rsid w:val="00C15F82"/>
    <w:rsid w:val="00C160D3"/>
    <w:rsid w:val="00C162A5"/>
    <w:rsid w:val="00C16300"/>
    <w:rsid w:val="00C2129C"/>
    <w:rsid w:val="00C242DE"/>
    <w:rsid w:val="00C24B42"/>
    <w:rsid w:val="00C31493"/>
    <w:rsid w:val="00C3240C"/>
    <w:rsid w:val="00C32E6D"/>
    <w:rsid w:val="00C349D5"/>
    <w:rsid w:val="00C34B6B"/>
    <w:rsid w:val="00C4102C"/>
    <w:rsid w:val="00C4150B"/>
    <w:rsid w:val="00C42715"/>
    <w:rsid w:val="00C432A4"/>
    <w:rsid w:val="00C439EE"/>
    <w:rsid w:val="00C44842"/>
    <w:rsid w:val="00C453F5"/>
    <w:rsid w:val="00C45AB2"/>
    <w:rsid w:val="00C47A5A"/>
    <w:rsid w:val="00C50D3E"/>
    <w:rsid w:val="00C53128"/>
    <w:rsid w:val="00C532AB"/>
    <w:rsid w:val="00C54BB8"/>
    <w:rsid w:val="00C55E7A"/>
    <w:rsid w:val="00C56FD7"/>
    <w:rsid w:val="00C57A63"/>
    <w:rsid w:val="00C57DE9"/>
    <w:rsid w:val="00C65043"/>
    <w:rsid w:val="00C65739"/>
    <w:rsid w:val="00C66F0A"/>
    <w:rsid w:val="00C70B9E"/>
    <w:rsid w:val="00C71887"/>
    <w:rsid w:val="00C7193A"/>
    <w:rsid w:val="00C73FA6"/>
    <w:rsid w:val="00C7512D"/>
    <w:rsid w:val="00C759D4"/>
    <w:rsid w:val="00C76218"/>
    <w:rsid w:val="00C770FE"/>
    <w:rsid w:val="00C80121"/>
    <w:rsid w:val="00C80AFD"/>
    <w:rsid w:val="00C8291C"/>
    <w:rsid w:val="00C83D92"/>
    <w:rsid w:val="00C83FC9"/>
    <w:rsid w:val="00C8406B"/>
    <w:rsid w:val="00C84D4E"/>
    <w:rsid w:val="00C85846"/>
    <w:rsid w:val="00C8792C"/>
    <w:rsid w:val="00C87990"/>
    <w:rsid w:val="00C9257D"/>
    <w:rsid w:val="00C92FC0"/>
    <w:rsid w:val="00C93064"/>
    <w:rsid w:val="00C9364A"/>
    <w:rsid w:val="00C95EB9"/>
    <w:rsid w:val="00C96ED5"/>
    <w:rsid w:val="00CA15E5"/>
    <w:rsid w:val="00CA42F5"/>
    <w:rsid w:val="00CA73F8"/>
    <w:rsid w:val="00CB10B9"/>
    <w:rsid w:val="00CB3713"/>
    <w:rsid w:val="00CC088D"/>
    <w:rsid w:val="00CC0E81"/>
    <w:rsid w:val="00CC2014"/>
    <w:rsid w:val="00CC41FC"/>
    <w:rsid w:val="00CC4364"/>
    <w:rsid w:val="00CC5B6B"/>
    <w:rsid w:val="00CC72C1"/>
    <w:rsid w:val="00CD21ED"/>
    <w:rsid w:val="00CD3815"/>
    <w:rsid w:val="00CD3B77"/>
    <w:rsid w:val="00CD5592"/>
    <w:rsid w:val="00CD704F"/>
    <w:rsid w:val="00CD72FF"/>
    <w:rsid w:val="00CE1B99"/>
    <w:rsid w:val="00CE6A2B"/>
    <w:rsid w:val="00CE6CF2"/>
    <w:rsid w:val="00CE793A"/>
    <w:rsid w:val="00CE7A1C"/>
    <w:rsid w:val="00CF0172"/>
    <w:rsid w:val="00CF0358"/>
    <w:rsid w:val="00CF0C9E"/>
    <w:rsid w:val="00CF0D13"/>
    <w:rsid w:val="00CF2B20"/>
    <w:rsid w:val="00CF78A4"/>
    <w:rsid w:val="00D02FBE"/>
    <w:rsid w:val="00D04873"/>
    <w:rsid w:val="00D04AF3"/>
    <w:rsid w:val="00D063B8"/>
    <w:rsid w:val="00D17DB0"/>
    <w:rsid w:val="00D21B2E"/>
    <w:rsid w:val="00D222A3"/>
    <w:rsid w:val="00D22F58"/>
    <w:rsid w:val="00D239A4"/>
    <w:rsid w:val="00D239EA"/>
    <w:rsid w:val="00D259D2"/>
    <w:rsid w:val="00D26AF6"/>
    <w:rsid w:val="00D275C9"/>
    <w:rsid w:val="00D30F3F"/>
    <w:rsid w:val="00D32C7A"/>
    <w:rsid w:val="00D351E6"/>
    <w:rsid w:val="00D37561"/>
    <w:rsid w:val="00D37C33"/>
    <w:rsid w:val="00D42CB4"/>
    <w:rsid w:val="00D43E9E"/>
    <w:rsid w:val="00D507C1"/>
    <w:rsid w:val="00D50FFA"/>
    <w:rsid w:val="00D52321"/>
    <w:rsid w:val="00D52BA3"/>
    <w:rsid w:val="00D530C4"/>
    <w:rsid w:val="00D53CCD"/>
    <w:rsid w:val="00D545F8"/>
    <w:rsid w:val="00D55FD8"/>
    <w:rsid w:val="00D560BD"/>
    <w:rsid w:val="00D57A53"/>
    <w:rsid w:val="00D60C69"/>
    <w:rsid w:val="00D63341"/>
    <w:rsid w:val="00D63A8B"/>
    <w:rsid w:val="00D654E3"/>
    <w:rsid w:val="00D661CA"/>
    <w:rsid w:val="00D665B4"/>
    <w:rsid w:val="00D666E0"/>
    <w:rsid w:val="00D66E7F"/>
    <w:rsid w:val="00D6752F"/>
    <w:rsid w:val="00D71BAA"/>
    <w:rsid w:val="00D7234B"/>
    <w:rsid w:val="00D72487"/>
    <w:rsid w:val="00D73491"/>
    <w:rsid w:val="00D74F3E"/>
    <w:rsid w:val="00D75677"/>
    <w:rsid w:val="00D75E86"/>
    <w:rsid w:val="00D76C6D"/>
    <w:rsid w:val="00D81464"/>
    <w:rsid w:val="00D84276"/>
    <w:rsid w:val="00D84776"/>
    <w:rsid w:val="00D84E12"/>
    <w:rsid w:val="00D86A80"/>
    <w:rsid w:val="00D87402"/>
    <w:rsid w:val="00D922AC"/>
    <w:rsid w:val="00D92B2F"/>
    <w:rsid w:val="00D93639"/>
    <w:rsid w:val="00D978BC"/>
    <w:rsid w:val="00D97A46"/>
    <w:rsid w:val="00DA4414"/>
    <w:rsid w:val="00DA67C1"/>
    <w:rsid w:val="00DB1051"/>
    <w:rsid w:val="00DB1B90"/>
    <w:rsid w:val="00DB23EB"/>
    <w:rsid w:val="00DB2A95"/>
    <w:rsid w:val="00DB3ACE"/>
    <w:rsid w:val="00DB769D"/>
    <w:rsid w:val="00DC483F"/>
    <w:rsid w:val="00DC4D50"/>
    <w:rsid w:val="00DC5BE3"/>
    <w:rsid w:val="00DC5C96"/>
    <w:rsid w:val="00DC6B68"/>
    <w:rsid w:val="00DC7ACA"/>
    <w:rsid w:val="00DD0167"/>
    <w:rsid w:val="00DD31EA"/>
    <w:rsid w:val="00DD326E"/>
    <w:rsid w:val="00DD4484"/>
    <w:rsid w:val="00DD5EC7"/>
    <w:rsid w:val="00DD66D1"/>
    <w:rsid w:val="00DE55D7"/>
    <w:rsid w:val="00DE5DEA"/>
    <w:rsid w:val="00DE603E"/>
    <w:rsid w:val="00DE62E0"/>
    <w:rsid w:val="00DE794D"/>
    <w:rsid w:val="00DF106F"/>
    <w:rsid w:val="00DF3509"/>
    <w:rsid w:val="00DF65BC"/>
    <w:rsid w:val="00DF6957"/>
    <w:rsid w:val="00DF704D"/>
    <w:rsid w:val="00E002DB"/>
    <w:rsid w:val="00E026E1"/>
    <w:rsid w:val="00E04B10"/>
    <w:rsid w:val="00E056CB"/>
    <w:rsid w:val="00E1093F"/>
    <w:rsid w:val="00E10DF7"/>
    <w:rsid w:val="00E118B6"/>
    <w:rsid w:val="00E1258D"/>
    <w:rsid w:val="00E143C9"/>
    <w:rsid w:val="00E15DB1"/>
    <w:rsid w:val="00E169C6"/>
    <w:rsid w:val="00E23011"/>
    <w:rsid w:val="00E265A2"/>
    <w:rsid w:val="00E2735E"/>
    <w:rsid w:val="00E327B7"/>
    <w:rsid w:val="00E3420C"/>
    <w:rsid w:val="00E357BB"/>
    <w:rsid w:val="00E36147"/>
    <w:rsid w:val="00E3692E"/>
    <w:rsid w:val="00E425FF"/>
    <w:rsid w:val="00E44B5D"/>
    <w:rsid w:val="00E45F47"/>
    <w:rsid w:val="00E46149"/>
    <w:rsid w:val="00E50740"/>
    <w:rsid w:val="00E511E1"/>
    <w:rsid w:val="00E516EF"/>
    <w:rsid w:val="00E5375F"/>
    <w:rsid w:val="00E54E9F"/>
    <w:rsid w:val="00E54FC9"/>
    <w:rsid w:val="00E55154"/>
    <w:rsid w:val="00E62F9D"/>
    <w:rsid w:val="00E63E06"/>
    <w:rsid w:val="00E64D79"/>
    <w:rsid w:val="00E6585C"/>
    <w:rsid w:val="00E661BB"/>
    <w:rsid w:val="00E70C05"/>
    <w:rsid w:val="00E71504"/>
    <w:rsid w:val="00E71D8C"/>
    <w:rsid w:val="00E71F40"/>
    <w:rsid w:val="00E734BC"/>
    <w:rsid w:val="00E806B4"/>
    <w:rsid w:val="00E82069"/>
    <w:rsid w:val="00E82318"/>
    <w:rsid w:val="00E82DC0"/>
    <w:rsid w:val="00E85D86"/>
    <w:rsid w:val="00E862AE"/>
    <w:rsid w:val="00E8632B"/>
    <w:rsid w:val="00E90E45"/>
    <w:rsid w:val="00E926A2"/>
    <w:rsid w:val="00E93396"/>
    <w:rsid w:val="00E9412A"/>
    <w:rsid w:val="00EA34D7"/>
    <w:rsid w:val="00EA4472"/>
    <w:rsid w:val="00EA4F47"/>
    <w:rsid w:val="00EA77C9"/>
    <w:rsid w:val="00EB1FE3"/>
    <w:rsid w:val="00EB2CBA"/>
    <w:rsid w:val="00EB3125"/>
    <w:rsid w:val="00EB4E4D"/>
    <w:rsid w:val="00EB77EE"/>
    <w:rsid w:val="00EC0CF1"/>
    <w:rsid w:val="00EC1D27"/>
    <w:rsid w:val="00EC2EFE"/>
    <w:rsid w:val="00EC4F3F"/>
    <w:rsid w:val="00EC571D"/>
    <w:rsid w:val="00EC5C0A"/>
    <w:rsid w:val="00ED139F"/>
    <w:rsid w:val="00ED1712"/>
    <w:rsid w:val="00ED3A7A"/>
    <w:rsid w:val="00ED5239"/>
    <w:rsid w:val="00EE0028"/>
    <w:rsid w:val="00EE0701"/>
    <w:rsid w:val="00EE09E5"/>
    <w:rsid w:val="00EE0C78"/>
    <w:rsid w:val="00EE0FAE"/>
    <w:rsid w:val="00EE3036"/>
    <w:rsid w:val="00EE3324"/>
    <w:rsid w:val="00EE403E"/>
    <w:rsid w:val="00EE53E8"/>
    <w:rsid w:val="00EE5D01"/>
    <w:rsid w:val="00EE6FE9"/>
    <w:rsid w:val="00EE7DF8"/>
    <w:rsid w:val="00EE7ECF"/>
    <w:rsid w:val="00EF001B"/>
    <w:rsid w:val="00EF0989"/>
    <w:rsid w:val="00EF0E1F"/>
    <w:rsid w:val="00EF774B"/>
    <w:rsid w:val="00EF7F3C"/>
    <w:rsid w:val="00F029F5"/>
    <w:rsid w:val="00F0390D"/>
    <w:rsid w:val="00F07D1F"/>
    <w:rsid w:val="00F1161A"/>
    <w:rsid w:val="00F11A18"/>
    <w:rsid w:val="00F14434"/>
    <w:rsid w:val="00F15ED9"/>
    <w:rsid w:val="00F22784"/>
    <w:rsid w:val="00F232C3"/>
    <w:rsid w:val="00F24501"/>
    <w:rsid w:val="00F27F39"/>
    <w:rsid w:val="00F30057"/>
    <w:rsid w:val="00F30F46"/>
    <w:rsid w:val="00F3449A"/>
    <w:rsid w:val="00F35AE1"/>
    <w:rsid w:val="00F35B22"/>
    <w:rsid w:val="00F36994"/>
    <w:rsid w:val="00F4309C"/>
    <w:rsid w:val="00F43AF0"/>
    <w:rsid w:val="00F44AF7"/>
    <w:rsid w:val="00F455C7"/>
    <w:rsid w:val="00F51853"/>
    <w:rsid w:val="00F53363"/>
    <w:rsid w:val="00F547B4"/>
    <w:rsid w:val="00F57327"/>
    <w:rsid w:val="00F6071E"/>
    <w:rsid w:val="00F60BB6"/>
    <w:rsid w:val="00F612F0"/>
    <w:rsid w:val="00F6510F"/>
    <w:rsid w:val="00F714B9"/>
    <w:rsid w:val="00F716B8"/>
    <w:rsid w:val="00F71707"/>
    <w:rsid w:val="00F73F98"/>
    <w:rsid w:val="00F80C54"/>
    <w:rsid w:val="00F8245B"/>
    <w:rsid w:val="00F825D7"/>
    <w:rsid w:val="00F82DAB"/>
    <w:rsid w:val="00F8541C"/>
    <w:rsid w:val="00F85893"/>
    <w:rsid w:val="00F8764D"/>
    <w:rsid w:val="00F933A7"/>
    <w:rsid w:val="00F94838"/>
    <w:rsid w:val="00F97EDB"/>
    <w:rsid w:val="00FA1629"/>
    <w:rsid w:val="00FA17F6"/>
    <w:rsid w:val="00FA19E9"/>
    <w:rsid w:val="00FA223D"/>
    <w:rsid w:val="00FA2A36"/>
    <w:rsid w:val="00FA727F"/>
    <w:rsid w:val="00FB0CDE"/>
    <w:rsid w:val="00FB1E80"/>
    <w:rsid w:val="00FB4D2C"/>
    <w:rsid w:val="00FB6538"/>
    <w:rsid w:val="00FB77E7"/>
    <w:rsid w:val="00FB7FC9"/>
    <w:rsid w:val="00FC0471"/>
    <w:rsid w:val="00FC3D24"/>
    <w:rsid w:val="00FD0E55"/>
    <w:rsid w:val="00FD1AF2"/>
    <w:rsid w:val="00FD1B4F"/>
    <w:rsid w:val="00FD212F"/>
    <w:rsid w:val="00FD23BE"/>
    <w:rsid w:val="00FE4FC2"/>
    <w:rsid w:val="00FF0386"/>
    <w:rsid w:val="00FF0E7A"/>
    <w:rsid w:val="00FF1B94"/>
    <w:rsid w:val="00FF444B"/>
    <w:rsid w:val="00FF563A"/>
    <w:rsid w:val="00FF6471"/>
    <w:rsid w:val="00FF65B6"/>
    <w:rsid w:val="00FF74B4"/>
    <w:rsid w:val="00FF769D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6B874"/>
  <w15:chartTrackingRefBased/>
  <w15:docId w15:val="{42B6233E-4DB4-48C6-865C-9B15DCCF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A7"/>
    <w:pPr>
      <w:tabs>
        <w:tab w:val="left" w:pos="288"/>
      </w:tabs>
      <w:spacing w:before="80" w:after="120"/>
    </w:pPr>
    <w:rPr>
      <w:rFonts w:ascii="Lato" w:hAnsi="Lat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4E4D"/>
    <w:pPr>
      <w:keepNext/>
      <w:keepLines/>
      <w:spacing w:before="160" w:after="160" w:line="240" w:lineRule="auto"/>
      <w:outlineLvl w:val="0"/>
    </w:pPr>
    <w:rPr>
      <w:rFonts w:eastAsiaTheme="majorEastAsia" w:cstheme="majorBidi"/>
      <w:iCs/>
      <w:color w:val="538135" w:themeColor="accent6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F65B6"/>
    <w:pPr>
      <w:keepNext/>
      <w:keepLines/>
      <w:spacing w:before="360" w:after="160" w:line="240" w:lineRule="auto"/>
      <w:outlineLvl w:val="1"/>
    </w:pPr>
    <w:rPr>
      <w:rFonts w:eastAsiaTheme="majorEastAsia" w:cstheme="majorBidi"/>
      <w:color w:val="538135" w:themeColor="accent6" w:themeShade="BF"/>
      <w:sz w:val="32"/>
      <w:szCs w:val="32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2E4EEC"/>
    <w:pPr>
      <w:keepNext/>
      <w:keepLines/>
      <w:spacing w:before="240" w:line="240" w:lineRule="auto"/>
      <w:outlineLvl w:val="2"/>
    </w:pPr>
    <w:rPr>
      <w:rFonts w:ascii="Lato" w:eastAsiaTheme="majorEastAsia" w:hAnsi="Lato" w:cstheme="majorBidi"/>
      <w:bCs/>
      <w:color w:val="538135" w:themeColor="accent6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172BA"/>
    <w:pPr>
      <w:keepNext/>
      <w:keepLines/>
      <w:spacing w:before="280" w:after="0"/>
      <w:outlineLvl w:val="3"/>
    </w:pPr>
    <w:rPr>
      <w:rFonts w:eastAsiaTheme="majorEastAsia" w:cstheme="majorBidi"/>
      <w:color w:val="538135" w:themeColor="accent6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777CA"/>
    <w:pPr>
      <w:keepNext/>
      <w:keepLines/>
      <w:spacing w:before="120" w:after="0"/>
      <w:outlineLvl w:val="4"/>
    </w:pPr>
    <w:rPr>
      <w:rFonts w:eastAsiaTheme="majorEastAsia" w:cstheme="majorBidi"/>
      <w:i/>
      <w:iCs/>
      <w:color w:val="70AD47" w:themeColor="accent6"/>
      <w:sz w:val="20"/>
      <w:szCs w:val="2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0A1E33"/>
    <w:pPr>
      <w:keepNext/>
      <w:keepLines/>
      <w:spacing w:before="120" w:after="0"/>
      <w:outlineLvl w:val="5"/>
    </w:pPr>
    <w:rPr>
      <w:rFonts w:eastAsiaTheme="majorEastAsia" w:cstheme="majorBidi"/>
      <w:color w:val="538135" w:themeColor="accent6" w:themeShade="B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0A1E33"/>
    <w:pPr>
      <w:keepNext/>
      <w:keepLines/>
      <w:spacing w:before="120" w:after="0"/>
      <w:outlineLvl w:val="6"/>
    </w:pPr>
    <w:rPr>
      <w:rFonts w:eastAsiaTheme="majorEastAsia" w:cstheme="majorBidi"/>
      <w:b/>
      <w:bCs/>
      <w:color w:val="538135" w:themeColor="accent6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A17B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7B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65B6"/>
    <w:rPr>
      <w:rFonts w:ascii="Lato" w:eastAsiaTheme="majorEastAsia" w:hAnsi="Lato" w:cstheme="majorBidi"/>
      <w:color w:val="538135" w:themeColor="accent6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4EEC"/>
    <w:rPr>
      <w:rFonts w:ascii="Lato" w:eastAsiaTheme="majorEastAsia" w:hAnsi="Lato" w:cstheme="majorBidi"/>
      <w:bCs/>
      <w:color w:val="538135" w:themeColor="accent6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B4E4D"/>
    <w:rPr>
      <w:rFonts w:ascii="Lato" w:eastAsiaTheme="majorEastAsia" w:hAnsi="Lato" w:cstheme="majorBidi"/>
      <w:iCs/>
      <w:color w:val="538135" w:themeColor="accent6" w:themeShade="BF"/>
      <w:sz w:val="36"/>
      <w:szCs w:val="40"/>
    </w:rPr>
  </w:style>
  <w:style w:type="paragraph" w:customStyle="1" w:styleId="Bullet">
    <w:name w:val="Bullet"/>
    <w:link w:val="BulletChar"/>
    <w:qFormat/>
    <w:rsid w:val="00B81661"/>
    <w:pPr>
      <w:numPr>
        <w:numId w:val="10"/>
      </w:numPr>
      <w:spacing w:before="120" w:after="80" w:line="276" w:lineRule="auto"/>
    </w:pPr>
    <w:rPr>
      <w:rFonts w:ascii="Lato" w:hAnsi="Lato"/>
      <w:color w:val="000000"/>
      <w:szCs w:val="22"/>
    </w:rPr>
  </w:style>
  <w:style w:type="character" w:customStyle="1" w:styleId="BulletChar">
    <w:name w:val="Bullet Char"/>
    <w:basedOn w:val="DefaultParagraphFont"/>
    <w:link w:val="Bullet"/>
    <w:qFormat/>
    <w:rsid w:val="00B81661"/>
    <w:rPr>
      <w:rFonts w:ascii="Lato" w:hAnsi="Lato"/>
      <w:color w:val="000000"/>
      <w:szCs w:val="22"/>
    </w:rPr>
  </w:style>
  <w:style w:type="paragraph" w:customStyle="1" w:styleId="Paragraph">
    <w:name w:val="Paragraph"/>
    <w:basedOn w:val="NormalWeb"/>
    <w:link w:val="ParagraphChar"/>
    <w:autoRedefine/>
    <w:rsid w:val="001919A6"/>
    <w:pPr>
      <w:spacing w:line="240" w:lineRule="auto"/>
    </w:pPr>
    <w:rPr>
      <w:rFonts w:ascii="Lato" w:hAnsi="Lato"/>
      <w:sz w:val="22"/>
      <w:szCs w:val="22"/>
    </w:rPr>
  </w:style>
  <w:style w:type="character" w:customStyle="1" w:styleId="ParagraphChar">
    <w:name w:val="Paragraph Char"/>
    <w:basedOn w:val="DefaultParagraphFont"/>
    <w:link w:val="Paragraph"/>
    <w:rsid w:val="001919A6"/>
    <w:rPr>
      <w:rFonts w:ascii="Lato" w:hAnsi="La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60BA"/>
    <w:pPr>
      <w:spacing w:before="120"/>
    </w:pPr>
    <w:rPr>
      <w:rFonts w:ascii="Times New Roman" w:hAnsi="Times New Roman"/>
      <w:sz w:val="24"/>
      <w:szCs w:val="24"/>
    </w:rPr>
  </w:style>
  <w:style w:type="paragraph" w:styleId="Title">
    <w:name w:val="Title"/>
    <w:next w:val="Normal"/>
    <w:link w:val="TitleChar"/>
    <w:autoRedefine/>
    <w:uiPriority w:val="10"/>
    <w:qFormat/>
    <w:rsid w:val="00BF3231"/>
    <w:pPr>
      <w:tabs>
        <w:tab w:val="left" w:pos="8820"/>
        <w:tab w:val="left" w:pos="8910"/>
      </w:tabs>
      <w:spacing w:after="280" w:line="240" w:lineRule="auto"/>
      <w:contextualSpacing/>
    </w:pPr>
    <w:rPr>
      <w:rFonts w:ascii="Lato" w:eastAsiaTheme="majorEastAsia" w:hAnsi="Lato" w:cs="Arial"/>
      <w:bCs/>
      <w:color w:val="538135" w:themeColor="accent6" w:themeShade="BF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3231"/>
    <w:rPr>
      <w:rFonts w:ascii="Lato" w:eastAsiaTheme="majorEastAsia" w:hAnsi="Lato" w:cs="Arial"/>
      <w:bCs/>
      <w:color w:val="538135" w:themeColor="accent6" w:themeShade="BF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172BA"/>
    <w:rPr>
      <w:rFonts w:ascii="Lato" w:eastAsiaTheme="majorEastAsia" w:hAnsi="Lato" w:cstheme="majorBidi"/>
      <w:color w:val="538135" w:themeColor="accent6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77CA"/>
    <w:rPr>
      <w:rFonts w:ascii="Lato" w:eastAsiaTheme="majorEastAsia" w:hAnsi="Lato" w:cstheme="majorBidi"/>
      <w:i/>
      <w:iCs/>
      <w:color w:val="70AD47" w:themeColor="accent6"/>
      <w:sz w:val="2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A1E33"/>
    <w:rPr>
      <w:rFonts w:ascii="Lato" w:eastAsiaTheme="majorEastAsia" w:hAnsi="Lato" w:cstheme="majorBidi"/>
      <w:color w:val="538135" w:themeColor="accent6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0A1E33"/>
    <w:rPr>
      <w:rFonts w:ascii="Lato" w:eastAsiaTheme="majorEastAsia" w:hAnsi="Lato" w:cstheme="majorBidi"/>
      <w:b/>
      <w:bCs/>
      <w:color w:val="538135" w:themeColor="accent6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7B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7B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17B3"/>
    <w:pPr>
      <w:spacing w:before="120"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next w:val="Normal"/>
    <w:link w:val="SubtitleChar"/>
    <w:autoRedefine/>
    <w:uiPriority w:val="11"/>
    <w:qFormat/>
    <w:rsid w:val="00242505"/>
    <w:pPr>
      <w:numPr>
        <w:ilvl w:val="1"/>
      </w:numPr>
      <w:spacing w:before="240" w:after="360" w:line="240" w:lineRule="auto"/>
      <w:jc w:val="center"/>
    </w:pPr>
    <w:rPr>
      <w:rFonts w:ascii="Lato" w:eastAsiaTheme="majorEastAsia" w:hAnsi="Lato" w:cstheme="majorBidi"/>
      <w:color w:val="538135" w:themeColor="accent6" w:themeShade="BF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42505"/>
    <w:rPr>
      <w:rFonts w:ascii="Lato" w:eastAsiaTheme="majorEastAsia" w:hAnsi="Lato" w:cstheme="majorBidi"/>
      <w:color w:val="538135" w:themeColor="accent6" w:themeShade="BF"/>
      <w:sz w:val="36"/>
      <w:szCs w:val="36"/>
    </w:rPr>
  </w:style>
  <w:style w:type="character" w:styleId="Strong">
    <w:name w:val="Strong"/>
    <w:basedOn w:val="DefaultParagraphFont"/>
    <w:uiPriority w:val="22"/>
    <w:qFormat/>
    <w:rsid w:val="008A17B3"/>
    <w:rPr>
      <w:b/>
      <w:bCs/>
    </w:rPr>
  </w:style>
  <w:style w:type="character" w:styleId="Emphasis">
    <w:name w:val="Emphasis"/>
    <w:basedOn w:val="DefaultParagraphFont"/>
    <w:uiPriority w:val="20"/>
    <w:rsid w:val="008A17B3"/>
    <w:rPr>
      <w:i/>
      <w:iCs/>
      <w:color w:val="70AD47" w:themeColor="accent6"/>
    </w:rPr>
  </w:style>
  <w:style w:type="paragraph" w:styleId="NoSpacing">
    <w:name w:val="No Spacing"/>
    <w:uiPriority w:val="1"/>
    <w:qFormat/>
    <w:rsid w:val="002E4EEC"/>
    <w:pPr>
      <w:spacing w:after="0" w:line="240" w:lineRule="auto"/>
    </w:pPr>
    <w:rPr>
      <w:rFonts w:ascii="Lato" w:hAnsi="Lato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A17B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A17B3"/>
    <w:rPr>
      <w:i/>
      <w:iCs/>
      <w:color w:val="262626" w:themeColor="text1" w:themeTint="D9"/>
    </w:rPr>
  </w:style>
  <w:style w:type="table" w:styleId="TableGrid">
    <w:name w:val="Table Grid"/>
    <w:basedOn w:val="TableNormal"/>
    <w:uiPriority w:val="39"/>
    <w:rsid w:val="00F2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Paragraph">
    <w:name w:val="Intro Paragraph"/>
    <w:next w:val="Normal"/>
    <w:autoRedefine/>
    <w:qFormat/>
    <w:rsid w:val="00727768"/>
    <w:pPr>
      <w:spacing w:before="120" w:line="360" w:lineRule="auto"/>
    </w:pPr>
    <w:rPr>
      <w:rFonts w:ascii="Lato" w:hAnsi="Lato"/>
      <w:sz w:val="22"/>
    </w:rPr>
  </w:style>
  <w:style w:type="character" w:styleId="SubtleReference">
    <w:name w:val="Subtle Reference"/>
    <w:basedOn w:val="DefaultParagraphFont"/>
    <w:uiPriority w:val="31"/>
    <w:rsid w:val="00BF4D01"/>
    <w:rPr>
      <w:smallCaps/>
      <w:color w:val="FF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7B3"/>
    <w:pPr>
      <w:outlineLvl w:val="9"/>
    </w:pPr>
  </w:style>
  <w:style w:type="paragraph" w:styleId="ListParagraph">
    <w:name w:val="List Paragraph"/>
    <w:basedOn w:val="Normal"/>
    <w:link w:val="ListParagraphChar"/>
    <w:uiPriority w:val="34"/>
    <w:rsid w:val="00510F78"/>
    <w:pPr>
      <w:spacing w:before="120"/>
      <w:ind w:left="720"/>
    </w:pPr>
  </w:style>
  <w:style w:type="paragraph" w:styleId="Header">
    <w:name w:val="header"/>
    <w:basedOn w:val="Normal"/>
    <w:link w:val="HeaderChar"/>
    <w:uiPriority w:val="99"/>
    <w:unhideWhenUsed/>
    <w:rsid w:val="00F0390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90D"/>
  </w:style>
  <w:style w:type="paragraph" w:styleId="Footer">
    <w:name w:val="footer"/>
    <w:basedOn w:val="Normal"/>
    <w:link w:val="FooterChar"/>
    <w:uiPriority w:val="99"/>
    <w:unhideWhenUsed/>
    <w:rsid w:val="0085389F"/>
    <w:pPr>
      <w:tabs>
        <w:tab w:val="center" w:pos="4680"/>
        <w:tab w:val="right" w:pos="9360"/>
      </w:tabs>
      <w:spacing w:before="0" w:after="0" w:line="240" w:lineRule="auto"/>
      <w:jc w:val="right"/>
    </w:pPr>
    <w:rPr>
      <w:color w:val="538135" w:themeColor="accent6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85389F"/>
    <w:rPr>
      <w:rFonts w:ascii="Lato" w:hAnsi="Lato"/>
      <w:color w:val="538135" w:themeColor="accent6" w:themeShade="BF"/>
    </w:rPr>
  </w:style>
  <w:style w:type="character" w:styleId="Hyperlink">
    <w:name w:val="Hyperlink"/>
    <w:basedOn w:val="DefaultParagraphFont"/>
    <w:uiPriority w:val="99"/>
    <w:unhideWhenUsed/>
    <w:rsid w:val="00C879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92C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242E9"/>
    <w:rPr>
      <w:rFonts w:ascii="Verdana Pro" w:hAnsi="Verdana Pro"/>
    </w:rPr>
  </w:style>
  <w:style w:type="paragraph" w:customStyle="1" w:styleId="NormalList">
    <w:name w:val="Normal List"/>
    <w:basedOn w:val="Normal"/>
    <w:autoRedefine/>
    <w:qFormat/>
    <w:rsid w:val="003C4996"/>
    <w:pPr>
      <w:tabs>
        <w:tab w:val="clear" w:pos="288"/>
        <w:tab w:val="left" w:pos="8820"/>
      </w:tabs>
      <w:ind w:left="360" w:hanging="360"/>
    </w:pPr>
  </w:style>
  <w:style w:type="character" w:styleId="FollowedHyperlink">
    <w:name w:val="FollowedHyperlink"/>
    <w:basedOn w:val="DefaultParagraphFont"/>
    <w:uiPriority w:val="99"/>
    <w:semiHidden/>
    <w:unhideWhenUsed/>
    <w:rsid w:val="00264400"/>
    <w:rPr>
      <w:color w:val="954F72" w:themeColor="followedHyperlink"/>
      <w:u w:val="single"/>
    </w:rPr>
  </w:style>
  <w:style w:type="paragraph" w:customStyle="1" w:styleId="BulletText">
    <w:name w:val="Bullet Text"/>
    <w:autoRedefine/>
    <w:qFormat/>
    <w:rsid w:val="001919A6"/>
    <w:pPr>
      <w:spacing w:before="80" w:after="80"/>
      <w:ind w:left="360"/>
    </w:pPr>
    <w:rPr>
      <w:rFonts w:ascii="Lato" w:hAnsi="Lato"/>
      <w:color w:val="000000"/>
      <w:szCs w:val="22"/>
    </w:rPr>
  </w:style>
  <w:style w:type="character" w:styleId="SubtleEmphasis">
    <w:name w:val="Subtle Emphasis"/>
    <w:basedOn w:val="DefaultParagraphFont"/>
    <w:uiPriority w:val="19"/>
    <w:rsid w:val="002425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493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472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40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531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8801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337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7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6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1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serviceautopilot.com/hc/en-us/articles/360045475691--V3-Creating-Forms-Video" TargetMode="External"/><Relationship Id="rId13" Type="http://schemas.openxmlformats.org/officeDocument/2006/relationships/hyperlink" Target="https://support.serviceautopilot.com/hc/en-us/articles/360055275091--Job-Costing-Video" TargetMode="External"/><Relationship Id="rId18" Type="http://schemas.openxmlformats.org/officeDocument/2006/relationships/hyperlink" Target="https://support.serviceautopilot.com/hc/en-us/articles/360045476251--User-Guide-Estimates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support.serviceautopilot.com/hc/en-us/articles/1260806934349--User-Guide-Job-Costing" TargetMode="External"/><Relationship Id="rId7" Type="http://schemas.openxmlformats.org/officeDocument/2006/relationships/hyperlink" Target="https://support.serviceautopilot.com/hc/en-us/articles/360045481591--Forms-Video" TargetMode="External"/><Relationship Id="rId12" Type="http://schemas.openxmlformats.org/officeDocument/2006/relationships/hyperlink" Target="https://support.serviceautopilot.com/hc/en-us/articles/360054833931--Timesheets-and-Payroll-Report-Video" TargetMode="External"/><Relationship Id="rId17" Type="http://schemas.openxmlformats.org/officeDocument/2006/relationships/hyperlink" Target="https://support.serviceautopilot.com/hc/en-us/articles/360045481831--User-Guide-Smart-Maps" TargetMode="External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upport.serviceautopilot.com/hc/en-us/articles/360045037492--User-Guide-V3-Forms" TargetMode="External"/><Relationship Id="rId20" Type="http://schemas.openxmlformats.org/officeDocument/2006/relationships/hyperlink" Target="https://support.serviceautopilot.com/hc/en-us/articles/360045036932--User-Guide-Payroll-Report-Timesheets" TargetMode="External"/><Relationship Id="rId29" Type="http://schemas.openxmlformats.org/officeDocument/2006/relationships/hyperlink" Target="https://support.serviceautopilot.com/hc/en-us/articles/360045478491-Formulas-Explaine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serviceautopilot.com/hc/en-us/articles/360054760592--Dispatch-Calendar-Webinar-Video" TargetMode="Externa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upport.serviceautopilot.com/hc/en-us/articles/360058751571--User-Guide-V2-Forms-" TargetMode="External"/><Relationship Id="rId23" Type="http://schemas.openxmlformats.org/officeDocument/2006/relationships/hyperlink" Target="https://support.serviceautopilot.com/hc/en-us/articles/360045475611--User-Guide-Automations" TargetMode="External"/><Relationship Id="rId28" Type="http://schemas.openxmlformats.org/officeDocument/2006/relationships/hyperlink" Target="https://support.serviceautopilot.com/hc/en-us/articles/360048731431-Job-Costing-Report" TargetMode="External"/><Relationship Id="rId10" Type="http://schemas.openxmlformats.org/officeDocument/2006/relationships/hyperlink" Target="https://support.serviceautopilot.com/hc/en-us/articles/360045478751--Advanced-Estimates-May-7-2020" TargetMode="External"/><Relationship Id="rId19" Type="http://schemas.openxmlformats.org/officeDocument/2006/relationships/hyperlink" Target="https://support.serviceautopilot.com/hc/en-us/articles/360045475891--User-Guide-Dispatch-Calendar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upport.serviceautopilot.com/hc/en-us/articles/360054702652--Smart-Maps-on-the-Dispatch-Board-Video" TargetMode="External"/><Relationship Id="rId14" Type="http://schemas.openxmlformats.org/officeDocument/2006/relationships/hyperlink" Target="https://support.serviceautopilot.com/hc/en-us/articles/360045477671--Job-Costing-and-Reports-April-7-2020" TargetMode="External"/><Relationship Id="rId22" Type="http://schemas.openxmlformats.org/officeDocument/2006/relationships/hyperlink" Target="https://support.serviceautopilot.com/hc/en-us/articles/360045476271--User-Guide-Report-Center" TargetMode="External"/><Relationship Id="rId27" Type="http://schemas.openxmlformats.org/officeDocument/2006/relationships/image" Target="media/image3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18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Falcona</dc:creator>
  <cp:keywords/>
  <dc:description/>
  <cp:lastModifiedBy>Jan Falcona</cp:lastModifiedBy>
  <cp:revision>364</cp:revision>
  <cp:lastPrinted>2022-03-02T00:02:00Z</cp:lastPrinted>
  <dcterms:created xsi:type="dcterms:W3CDTF">2022-02-09T20:42:00Z</dcterms:created>
  <dcterms:modified xsi:type="dcterms:W3CDTF">2022-03-02T00:07:00Z</dcterms:modified>
</cp:coreProperties>
</file>